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0CEEDF51" w:rsidR="00E81962" w:rsidRDefault="005E5176" w:rsidP="007C26F9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7F5C83" w:rsidRPr="00675224" w14:paraId="22A495A3" w14:textId="77777777" w:rsidTr="007F5C83">
        <w:trPr>
          <w:trHeight w:val="284"/>
        </w:trPr>
        <w:tc>
          <w:tcPr>
            <w:tcW w:w="1980" w:type="dxa"/>
          </w:tcPr>
          <w:p w14:paraId="085E5335" w14:textId="77777777" w:rsidR="007F5C83" w:rsidRPr="00675224" w:rsidRDefault="007F5C83" w:rsidP="005C327F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68BC959" w14:textId="6F1D1180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 w:rsidRPr="00AB14A2">
              <w:rPr>
                <w:sz w:val="18"/>
                <w:szCs w:val="18"/>
              </w:rPr>
              <w:t>Inginerie</w:t>
            </w:r>
            <w:proofErr w:type="spellEnd"/>
            <w:r w:rsidRPr="00AB14A2">
              <w:rPr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sz w:val="18"/>
                <w:szCs w:val="18"/>
              </w:rPr>
              <w:t>Alimentară</w:t>
            </w:r>
            <w:proofErr w:type="spellEnd"/>
          </w:p>
        </w:tc>
      </w:tr>
      <w:tr w:rsidR="007F5C83" w:rsidRPr="00675224" w14:paraId="46FFEDC6" w14:textId="77777777" w:rsidTr="007F5C83">
        <w:trPr>
          <w:trHeight w:val="296"/>
        </w:trPr>
        <w:tc>
          <w:tcPr>
            <w:tcW w:w="1980" w:type="dxa"/>
          </w:tcPr>
          <w:p w14:paraId="1F0D585C" w14:textId="77777777" w:rsidR="007F5C83" w:rsidRPr="00675224" w:rsidRDefault="007F5C83" w:rsidP="005C327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4866E89" w14:textId="493550C3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AB14A2">
              <w:rPr>
                <w:rStyle w:val="Emphasis"/>
                <w:i w:val="0"/>
                <w:iCs w:val="0"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7F5C83" w:rsidRPr="00675224" w14:paraId="45E09C1F" w14:textId="77777777" w:rsidTr="007F5C83">
        <w:trPr>
          <w:trHeight w:val="284"/>
        </w:trPr>
        <w:tc>
          <w:tcPr>
            <w:tcW w:w="1980" w:type="dxa"/>
          </w:tcPr>
          <w:p w14:paraId="6351915B" w14:textId="77777777" w:rsidR="007F5C83" w:rsidRPr="00675224" w:rsidRDefault="007F5C83" w:rsidP="005C327F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AA33F61" w14:textId="1D682D05" w:rsidR="007F5C83" w:rsidRPr="002259EA" w:rsidRDefault="007F5C83" w:rsidP="005C327F">
            <w:pPr>
              <w:pStyle w:val="TableParagraph"/>
              <w:spacing w:line="240" w:lineRule="auto"/>
              <w:ind w:left="0"/>
              <w:rPr>
                <w:bCs/>
                <w:sz w:val="18"/>
                <w:lang w:val="ro-RO"/>
              </w:rPr>
            </w:pPr>
            <w:proofErr w:type="spellStart"/>
            <w:r w:rsidRPr="002259EA">
              <w:rPr>
                <w:bCs/>
                <w:sz w:val="18"/>
                <w:szCs w:val="18"/>
              </w:rPr>
              <w:t>Ingineria</w:t>
            </w:r>
            <w:proofErr w:type="spellEnd"/>
            <w:r w:rsidRPr="002259E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259EA">
              <w:rPr>
                <w:bCs/>
                <w:sz w:val="18"/>
                <w:szCs w:val="18"/>
              </w:rPr>
              <w:t>Produselor</w:t>
            </w:r>
            <w:proofErr w:type="spellEnd"/>
            <w:r w:rsidRPr="002259E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259EA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7F5C83" w:rsidRPr="00675224" w14:paraId="0FE9D522" w14:textId="77777777" w:rsidTr="007F5C83">
        <w:trPr>
          <w:trHeight w:val="280"/>
        </w:trPr>
        <w:tc>
          <w:tcPr>
            <w:tcW w:w="1980" w:type="dxa"/>
          </w:tcPr>
          <w:p w14:paraId="54D22927" w14:textId="77777777" w:rsidR="007F5C83" w:rsidRPr="00675224" w:rsidRDefault="007F5C83" w:rsidP="005C327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E36749" w14:textId="4093ED09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 w:rsidRPr="00AB14A2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7F5C83" w:rsidRPr="00675224" w14:paraId="46DE2882" w14:textId="77777777" w:rsidTr="007F5C83">
        <w:trPr>
          <w:trHeight w:val="282"/>
        </w:trPr>
        <w:tc>
          <w:tcPr>
            <w:tcW w:w="1980" w:type="dxa"/>
          </w:tcPr>
          <w:p w14:paraId="18A23DD7" w14:textId="77777777" w:rsidR="007F5C83" w:rsidRPr="00675224" w:rsidRDefault="007F5C83" w:rsidP="005C327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15377ABB" w14:textId="05F95268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 w:rsidRPr="00AB14A2">
              <w:rPr>
                <w:b/>
                <w:sz w:val="18"/>
                <w:szCs w:val="18"/>
              </w:rPr>
              <w:t>Controlul</w:t>
            </w:r>
            <w:proofErr w:type="spellEnd"/>
            <w:r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b/>
                <w:sz w:val="18"/>
                <w:szCs w:val="18"/>
              </w:rPr>
              <w:t>şi</w:t>
            </w:r>
            <w:proofErr w:type="spellEnd"/>
            <w:r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b/>
                <w:sz w:val="18"/>
                <w:szCs w:val="18"/>
              </w:rPr>
              <w:t>Expertiza</w:t>
            </w:r>
            <w:proofErr w:type="spellEnd"/>
            <w:r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b/>
                <w:sz w:val="18"/>
                <w:szCs w:val="18"/>
              </w:rPr>
              <w:t>Produselor</w:t>
            </w:r>
            <w:proofErr w:type="spellEnd"/>
            <w:r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41E7C98F" w:rsidR="000017E7" w:rsidRPr="003B32DD" w:rsidRDefault="002259EA" w:rsidP="00F43037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  <w:lang w:val="ro-RO"/>
              </w:rPr>
            </w:pPr>
            <w:proofErr w:type="spellStart"/>
            <w:r w:rsidRPr="005B7BEB">
              <w:rPr>
                <w:b/>
                <w:sz w:val="20"/>
                <w:szCs w:val="20"/>
              </w:rPr>
              <w:t>Aditivi</w:t>
            </w:r>
            <w:proofErr w:type="spellEnd"/>
            <w:r w:rsidRPr="005B7B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B7BEB">
              <w:rPr>
                <w:b/>
                <w:sz w:val="20"/>
                <w:szCs w:val="20"/>
              </w:rPr>
              <w:t>şi</w:t>
            </w:r>
            <w:proofErr w:type="spellEnd"/>
            <w:r w:rsidRPr="005B7B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B7BEB">
              <w:rPr>
                <w:b/>
                <w:sz w:val="20"/>
                <w:szCs w:val="20"/>
              </w:rPr>
              <w:t>ingrediente</w:t>
            </w:r>
            <w:proofErr w:type="spellEnd"/>
            <w:r w:rsidRPr="005B7B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B7BEB">
              <w:rPr>
                <w:b/>
                <w:sz w:val="20"/>
                <w:szCs w:val="20"/>
              </w:rPr>
              <w:t>în</w:t>
            </w:r>
            <w:proofErr w:type="spellEnd"/>
            <w:r w:rsidRPr="005B7B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B7BEB">
              <w:rPr>
                <w:b/>
                <w:sz w:val="20"/>
                <w:szCs w:val="20"/>
              </w:rPr>
              <w:t>industria</w:t>
            </w:r>
            <w:proofErr w:type="spellEnd"/>
            <w:r w:rsidRPr="005B7B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B7BEB">
              <w:rPr>
                <w:b/>
                <w:sz w:val="20"/>
                <w:szCs w:val="20"/>
              </w:rPr>
              <w:t>alimentară</w:t>
            </w:r>
            <w:proofErr w:type="spellEnd"/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61D5B30" w:rsidR="000017E7" w:rsidRPr="00675224" w:rsidRDefault="008067E4" w:rsidP="008067E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IV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4CBF4571" w:rsidR="000017E7" w:rsidRPr="00675224" w:rsidRDefault="006D56FA" w:rsidP="008067E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7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5389D49A" w:rsidR="000017E7" w:rsidRPr="00675224" w:rsidRDefault="006D56FA" w:rsidP="008067E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3E618F33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E95F9E" w:rsidRPr="00E95F9E">
              <w:rPr>
                <w:w w:val="105"/>
                <w:sz w:val="18"/>
                <w:lang w:val="ro-RO"/>
              </w:rPr>
              <w:t>DD - în domeniu</w:t>
            </w:r>
            <w:r w:rsidR="00E95F9E">
              <w:rPr>
                <w:w w:val="105"/>
                <w:sz w:val="18"/>
                <w:lang w:val="ro-RO"/>
              </w:rPr>
              <w:t>,</w:t>
            </w:r>
            <w:r w:rsidR="00E95F9E" w:rsidRPr="00E95F9E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specializare, DC – complementară</w:t>
            </w:r>
          </w:p>
        </w:tc>
        <w:tc>
          <w:tcPr>
            <w:tcW w:w="1265" w:type="dxa"/>
          </w:tcPr>
          <w:p w14:paraId="7AB29A26" w14:textId="3F2A2887" w:rsidR="000017E7" w:rsidRPr="00675224" w:rsidRDefault="00233C62" w:rsidP="00233C62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1D3FDA">
              <w:rPr>
                <w:sz w:val="18"/>
                <w:lang w:val="ro-RO"/>
              </w:rPr>
              <w:t>DD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6F0F7395" w:rsidR="000017E7" w:rsidRPr="00675224" w:rsidRDefault="00952517" w:rsidP="00952517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65BE7572" w:rsidR="000017E7" w:rsidRPr="00675224" w:rsidRDefault="006D56FA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4D06BF2" w:rsidR="000017E7" w:rsidRPr="00675224" w:rsidRDefault="006D56FA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77777777" w:rsidR="000017E7" w:rsidRPr="00675224" w:rsidRDefault="000017E7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4631830" w:rsidR="000017E7" w:rsidRPr="00675224" w:rsidRDefault="006D56FA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32AF475" w:rsidR="000017E7" w:rsidRPr="00675224" w:rsidRDefault="00D968DB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70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5D6F807" w:rsidR="000017E7" w:rsidRPr="00675224" w:rsidRDefault="00D968DB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7777777" w:rsidR="000017E7" w:rsidRPr="00675224" w:rsidRDefault="000017E7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5B728BF4" w:rsidR="000017E7" w:rsidRPr="00675224" w:rsidRDefault="006D56FA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60D0BC32" w:rsidR="000017E7" w:rsidRPr="003719DE" w:rsidRDefault="00A55C1A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78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7777777" w:rsidR="000017E7" w:rsidRPr="003719DE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7D607DA9" w:rsidR="000017E7" w:rsidRPr="003719DE" w:rsidRDefault="003719DE" w:rsidP="003719D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719DE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98D3724" w:rsidR="000017E7" w:rsidRPr="00E52B8F" w:rsidRDefault="00A55C1A" w:rsidP="00E52B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80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60B0A327" w:rsidR="000017E7" w:rsidRPr="00E52B8F" w:rsidRDefault="00A55C1A" w:rsidP="00E52B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150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68F82E6" w:rsidR="000017E7" w:rsidRPr="00E52B8F" w:rsidRDefault="00A55C1A" w:rsidP="00E52B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6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5"/>
        <w:gridCol w:w="6669"/>
      </w:tblGrid>
      <w:tr w:rsidR="000017E7" w:rsidRPr="00675224" w14:paraId="284460FF" w14:textId="77777777" w:rsidTr="001E26A1">
        <w:trPr>
          <w:trHeight w:val="201"/>
        </w:trPr>
        <w:tc>
          <w:tcPr>
            <w:tcW w:w="2965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6669" w:type="dxa"/>
          </w:tcPr>
          <w:p w14:paraId="6A6B0FA7" w14:textId="3A957725" w:rsidR="000017E7" w:rsidRPr="00675224" w:rsidRDefault="002B7EB9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2B7EB9">
              <w:rPr>
                <w:sz w:val="18"/>
                <w:lang w:val="ro-RO"/>
              </w:rPr>
              <w:t>C.P.18. Gestionează utilizarea aditivilor în fabricarea alimentelor</w:t>
            </w:r>
          </w:p>
        </w:tc>
      </w:tr>
      <w:tr w:rsidR="000017E7" w:rsidRPr="00675224" w14:paraId="3E8ED1A3" w14:textId="77777777" w:rsidTr="001E26A1">
        <w:trPr>
          <w:trHeight w:val="246"/>
        </w:trPr>
        <w:tc>
          <w:tcPr>
            <w:tcW w:w="2965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6669" w:type="dxa"/>
          </w:tcPr>
          <w:p w14:paraId="46A18C43" w14:textId="146A052A" w:rsidR="000017E7" w:rsidRPr="00675224" w:rsidRDefault="002B7EB9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2B7EB9">
              <w:rPr>
                <w:sz w:val="18"/>
                <w:lang w:val="ro-RO"/>
              </w:rPr>
              <w:t>C.T.6. Gândeşte în mod inovator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4050"/>
        <w:gridCol w:w="3159"/>
      </w:tblGrid>
      <w:tr w:rsidR="000017E7" w:rsidRPr="00675224" w14:paraId="37F87A9E" w14:textId="77777777" w:rsidTr="00E33219">
        <w:tc>
          <w:tcPr>
            <w:tcW w:w="2425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4050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15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0017E7" w:rsidRPr="00675224" w14:paraId="2BBC8A4A" w14:textId="77777777" w:rsidTr="00E33219">
        <w:tc>
          <w:tcPr>
            <w:tcW w:w="2425" w:type="dxa"/>
            <w:vAlign w:val="center"/>
          </w:tcPr>
          <w:p w14:paraId="5284D677" w14:textId="585F7478" w:rsidR="000017E7" w:rsidRPr="00675224" w:rsidRDefault="00F25690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56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4050" w:type="dxa"/>
            <w:vAlign w:val="center"/>
          </w:tcPr>
          <w:p w14:paraId="4D246F9E" w14:textId="336EC18A" w:rsidR="000017E7" w:rsidRPr="00675224" w:rsidRDefault="00F25690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56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evaluează proprietățile organoleptice, fizico-chimice și microbiologice ale materiilor prime și ale produselor alimentare. Studentul/absolventul efectuează calcule specifice conform metodelor de analiză, evalueaza calitatea produselor alimentare pe baza cunoștințelor de analiză senzorială, determina valorile alimentare (nutritive și energetice) ale produselor alimentare. Studentul/absolventul identifică microorganismele care conduc la apariția unor boli și care influențează calitatea materiilor prime de origine vegetală şi animală şi a produselor alimentare.</w:t>
            </w:r>
          </w:p>
        </w:tc>
        <w:tc>
          <w:tcPr>
            <w:tcW w:w="3159" w:type="dxa"/>
            <w:vAlign w:val="center"/>
          </w:tcPr>
          <w:p w14:paraId="09DAD8D1" w14:textId="14BFA757" w:rsidR="000017E7" w:rsidRPr="00675224" w:rsidRDefault="00F25690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56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gestionează procesele de producție în vederea optimizării și reducerii pierderilor de producție și a costurilor generale de fabricație. Studentul/absolventul gestionează influența condițiilor de mediu și interacțiunea dintre microorganisme, cu impact asupra  produselor alimentare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6AA2D1AD" w:rsidR="000017E7" w:rsidRPr="00283964" w:rsidRDefault="00283964" w:rsidP="00283964">
            <w:pPr>
              <w:widowControl/>
              <w:autoSpaceDE/>
              <w:autoSpaceDN/>
              <w:ind w:left="162"/>
              <w:rPr>
                <w:sz w:val="18"/>
                <w:szCs w:val="18"/>
              </w:rPr>
            </w:pPr>
            <w:proofErr w:type="spellStart"/>
            <w:r w:rsidRPr="00283964">
              <w:rPr>
                <w:color w:val="000000"/>
                <w:sz w:val="18"/>
                <w:szCs w:val="18"/>
              </w:rPr>
              <w:t>Înțelegerea</w:t>
            </w:r>
            <w:proofErr w:type="spellEnd"/>
            <w:r w:rsidRPr="0028396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28396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color w:val="000000"/>
                <w:sz w:val="18"/>
                <w:szCs w:val="18"/>
              </w:rPr>
              <w:t>u</w:t>
            </w:r>
            <w:r w:rsidRPr="00283964">
              <w:rPr>
                <w:iCs/>
                <w:color w:val="000000"/>
                <w:sz w:val="18"/>
                <w:szCs w:val="18"/>
              </w:rPr>
              <w:t>tilizarea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corespunzătoare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terminologiei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ştiinţifice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descrierea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sau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explicarea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fenomenelor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proceselor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contextul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identificării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aditivilor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chimici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care se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adaugă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produsele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alimentare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rolul</w:t>
            </w:r>
            <w:r w:rsidR="008B5592">
              <w:rPr>
                <w:bCs/>
                <w:iCs/>
                <w:color w:val="000000"/>
                <w:sz w:val="18"/>
                <w:szCs w:val="18"/>
              </w:rPr>
              <w:t>ui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lor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asigurarea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calităţii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conservabilitatii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produselor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alimentare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dozel</w:t>
            </w:r>
            <w:r w:rsidR="008B5592">
              <w:rPr>
                <w:bCs/>
                <w:iCs/>
                <w:color w:val="000000"/>
                <w:sz w:val="18"/>
                <w:szCs w:val="18"/>
              </w:rPr>
              <w:t>or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admisibile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utilizare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, precum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8B5592">
              <w:rPr>
                <w:bCs/>
                <w:iCs/>
                <w:color w:val="000000"/>
                <w:sz w:val="18"/>
                <w:szCs w:val="18"/>
              </w:rPr>
              <w:t>a</w:t>
            </w:r>
            <w:proofErr w:type="gramEnd"/>
            <w:r w:rsidR="008B5592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efectel</w:t>
            </w:r>
            <w:r w:rsidR="008B5592">
              <w:rPr>
                <w:bCs/>
                <w:iCs/>
                <w:color w:val="000000"/>
                <w:sz w:val="18"/>
                <w:szCs w:val="18"/>
              </w:rPr>
              <w:t>or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utilizării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lor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asupra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sănătății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consumatorului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98167F" w:rsidRPr="00675224" w14:paraId="203FA659" w14:textId="77777777" w:rsidTr="00E81962">
        <w:trPr>
          <w:trHeight w:val="215"/>
        </w:trPr>
        <w:tc>
          <w:tcPr>
            <w:tcW w:w="4957" w:type="dxa"/>
          </w:tcPr>
          <w:p w14:paraId="350AF790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lastRenderedPageBreak/>
              <w:t xml:space="preserve">CAP.I. 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GENE</w:t>
              </w:r>
            </w:smartTag>
            <w:r w:rsidRPr="0098167F">
              <w:rPr>
                <w:sz w:val="20"/>
                <w:szCs w:val="20"/>
              </w:rPr>
              <w:t xml:space="preserve">RALITĂȚI                                                                                       </w:t>
            </w:r>
          </w:p>
          <w:p w14:paraId="00C82123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I.1. </w:t>
            </w:r>
            <w:proofErr w:type="spellStart"/>
            <w:r w:rsidRPr="0098167F">
              <w:rPr>
                <w:sz w:val="20"/>
                <w:szCs w:val="20"/>
              </w:rPr>
              <w:t>Definiția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aditivilor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8ABFCAE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I.2. </w:t>
            </w:r>
            <w:proofErr w:type="spellStart"/>
            <w:r w:rsidRPr="0098167F">
              <w:rPr>
                <w:sz w:val="20"/>
                <w:szCs w:val="20"/>
              </w:rPr>
              <w:t>Evaluarea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toxicologică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gramStart"/>
            <w:r w:rsidRPr="0098167F">
              <w:rPr>
                <w:sz w:val="20"/>
                <w:szCs w:val="20"/>
              </w:rPr>
              <w:t>a</w:t>
            </w:r>
            <w:proofErr w:type="gram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aditivilor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9096533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I.2.1. Metode de </w:t>
            </w:r>
            <w:proofErr w:type="spellStart"/>
            <w:r w:rsidRPr="0098167F">
              <w:rPr>
                <w:sz w:val="20"/>
                <w:szCs w:val="20"/>
              </w:rPr>
              <w:t>cercetare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gramStart"/>
            <w:r w:rsidRPr="0098167F">
              <w:rPr>
                <w:sz w:val="20"/>
                <w:szCs w:val="20"/>
              </w:rPr>
              <w:t>a</w:t>
            </w:r>
            <w:proofErr w:type="gram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aditivilor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87C072C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I.2.2. Doze </w:t>
            </w:r>
            <w:proofErr w:type="spellStart"/>
            <w:r w:rsidRPr="0098167F">
              <w:rPr>
                <w:sz w:val="20"/>
                <w:szCs w:val="20"/>
              </w:rPr>
              <w:t>zilnice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admisibile</w:t>
            </w:r>
            <w:proofErr w:type="spellEnd"/>
            <w:r w:rsidRPr="0098167F">
              <w:rPr>
                <w:sz w:val="20"/>
                <w:szCs w:val="20"/>
              </w:rPr>
              <w:t xml:space="preserve"> la </w:t>
            </w:r>
            <w:proofErr w:type="spellStart"/>
            <w:r w:rsidRPr="0098167F">
              <w:rPr>
                <w:sz w:val="20"/>
                <w:szCs w:val="20"/>
              </w:rPr>
              <w:t>om.</w:t>
            </w:r>
            <w:proofErr w:type="spellEnd"/>
          </w:p>
          <w:p w14:paraId="692BD034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I.3.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aditivilor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0BB825D7" w14:textId="50DF3956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I.4.Ingrediente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auxiliari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tehnologici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pentru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32905816" w14:textId="1EA783B1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6690198F" w14:textId="1B73E2E9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  <w:proofErr w:type="spellStart"/>
            <w:r w:rsidRPr="0098167F">
              <w:rPr>
                <w:sz w:val="20"/>
                <w:szCs w:val="20"/>
              </w:rPr>
              <w:t>Prelegere</w:t>
            </w:r>
            <w:proofErr w:type="spellEnd"/>
            <w:r w:rsidRPr="0098167F">
              <w:rPr>
                <w:sz w:val="20"/>
                <w:szCs w:val="20"/>
              </w:rPr>
              <w:t xml:space="preserve"> / </w:t>
            </w:r>
            <w:proofErr w:type="spellStart"/>
            <w:r w:rsidRPr="0098167F">
              <w:rPr>
                <w:sz w:val="20"/>
                <w:szCs w:val="20"/>
              </w:rPr>
              <w:t>Prezentare</w:t>
            </w:r>
            <w:proofErr w:type="spellEnd"/>
            <w:r w:rsidRPr="0098167F">
              <w:rPr>
                <w:sz w:val="20"/>
                <w:szCs w:val="20"/>
              </w:rPr>
              <w:t xml:space="preserve"> PPT</w:t>
            </w:r>
          </w:p>
        </w:tc>
        <w:tc>
          <w:tcPr>
            <w:tcW w:w="2053" w:type="dxa"/>
          </w:tcPr>
          <w:p w14:paraId="41316D6C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0B29FEA2" w14:textId="77777777" w:rsidTr="00E81962">
        <w:trPr>
          <w:trHeight w:val="215"/>
        </w:trPr>
        <w:tc>
          <w:tcPr>
            <w:tcW w:w="4957" w:type="dxa"/>
          </w:tcPr>
          <w:p w14:paraId="47D4D4AB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CAP.II 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COLO</w:t>
              </w:r>
            </w:smartTag>
            <w:r w:rsidRPr="0098167F">
              <w:rPr>
                <w:sz w:val="20"/>
                <w:szCs w:val="20"/>
              </w:rPr>
              <w:t>RANȚI ALI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MENT</w:t>
              </w:r>
            </w:smartTag>
            <w:r w:rsidRPr="0098167F">
              <w:rPr>
                <w:sz w:val="20"/>
                <w:szCs w:val="20"/>
              </w:rPr>
              <w:t xml:space="preserve">ARI                                                                  </w:t>
            </w:r>
          </w:p>
          <w:p w14:paraId="4AEF7DA9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II.</w:t>
            </w:r>
            <w:proofErr w:type="gramStart"/>
            <w:r w:rsidRPr="0098167F">
              <w:rPr>
                <w:sz w:val="20"/>
                <w:szCs w:val="20"/>
              </w:rPr>
              <w:t>1.Condițiile</w:t>
            </w:r>
            <w:proofErr w:type="gramEnd"/>
            <w:r w:rsidRPr="0098167F">
              <w:rPr>
                <w:sz w:val="20"/>
                <w:szCs w:val="20"/>
              </w:rPr>
              <w:t xml:space="preserve"> pe care </w:t>
            </w:r>
            <w:proofErr w:type="spellStart"/>
            <w:r w:rsidRPr="0098167F">
              <w:rPr>
                <w:sz w:val="20"/>
                <w:szCs w:val="20"/>
              </w:rPr>
              <w:t>trebuie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să</w:t>
            </w:r>
            <w:proofErr w:type="spellEnd"/>
            <w:r w:rsidRPr="0098167F">
              <w:rPr>
                <w:sz w:val="20"/>
                <w:szCs w:val="20"/>
              </w:rPr>
              <w:t xml:space="preserve"> le </w:t>
            </w:r>
            <w:proofErr w:type="spellStart"/>
            <w:r w:rsidRPr="0098167F">
              <w:rPr>
                <w:sz w:val="20"/>
                <w:szCs w:val="20"/>
              </w:rPr>
              <w:t>îndeplinească</w:t>
            </w:r>
            <w:proofErr w:type="spellEnd"/>
            <w:r w:rsidRPr="0098167F">
              <w:rPr>
                <w:sz w:val="20"/>
                <w:szCs w:val="20"/>
              </w:rPr>
              <w:t xml:space="preserve"> un colorant</w:t>
            </w:r>
          </w:p>
          <w:p w14:paraId="60B4988E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II.2.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coloranților</w:t>
            </w:r>
            <w:proofErr w:type="spellEnd"/>
          </w:p>
          <w:p w14:paraId="0B4D6977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II.2.1. </w:t>
            </w:r>
            <w:proofErr w:type="spellStart"/>
            <w:r w:rsidRPr="0098167F">
              <w:rPr>
                <w:sz w:val="20"/>
                <w:szCs w:val="20"/>
              </w:rPr>
              <w:t>Coloranți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naturali</w:t>
            </w:r>
            <w:proofErr w:type="spellEnd"/>
          </w:p>
          <w:p w14:paraId="33D3A098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II.2.2. </w:t>
            </w:r>
            <w:proofErr w:type="spellStart"/>
            <w:r w:rsidRPr="0098167F">
              <w:rPr>
                <w:sz w:val="20"/>
                <w:szCs w:val="20"/>
              </w:rPr>
              <w:t>Coloranți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sinteza</w:t>
            </w:r>
            <w:proofErr w:type="spellEnd"/>
          </w:p>
          <w:p w14:paraId="1CAB97EE" w14:textId="58C4C10E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II.2.3. </w:t>
            </w:r>
            <w:proofErr w:type="spellStart"/>
            <w:r w:rsidRPr="0098167F">
              <w:rPr>
                <w:sz w:val="20"/>
                <w:szCs w:val="20"/>
              </w:rPr>
              <w:t>Coloranți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admiși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pentru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folosire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</w:p>
        </w:tc>
        <w:tc>
          <w:tcPr>
            <w:tcW w:w="752" w:type="dxa"/>
          </w:tcPr>
          <w:p w14:paraId="7DF03569" w14:textId="0F2F2E20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033E06F1" w14:textId="200934A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  <w:proofErr w:type="spellStart"/>
            <w:r w:rsidRPr="0098167F">
              <w:rPr>
                <w:sz w:val="20"/>
                <w:szCs w:val="20"/>
              </w:rPr>
              <w:t>Prelegere</w:t>
            </w:r>
            <w:proofErr w:type="spellEnd"/>
            <w:r w:rsidRPr="0098167F">
              <w:rPr>
                <w:sz w:val="20"/>
                <w:szCs w:val="20"/>
              </w:rPr>
              <w:t xml:space="preserve"> / </w:t>
            </w:r>
            <w:proofErr w:type="spellStart"/>
            <w:r w:rsidRPr="0098167F">
              <w:rPr>
                <w:sz w:val="20"/>
                <w:szCs w:val="20"/>
              </w:rPr>
              <w:t>Prezentare</w:t>
            </w:r>
            <w:proofErr w:type="spellEnd"/>
            <w:r w:rsidRPr="0098167F">
              <w:rPr>
                <w:sz w:val="20"/>
                <w:szCs w:val="20"/>
              </w:rPr>
              <w:t xml:space="preserve"> PPT</w:t>
            </w:r>
          </w:p>
        </w:tc>
        <w:tc>
          <w:tcPr>
            <w:tcW w:w="2053" w:type="dxa"/>
          </w:tcPr>
          <w:p w14:paraId="7D9D0086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267F545D" w14:textId="77777777" w:rsidTr="00E81962">
        <w:trPr>
          <w:trHeight w:val="215"/>
        </w:trPr>
        <w:tc>
          <w:tcPr>
            <w:tcW w:w="4957" w:type="dxa"/>
          </w:tcPr>
          <w:p w14:paraId="1C35B8E5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CAP.III SUBSTANȚE ANTISEPTICE ȘI STABILIZATOARE                          </w:t>
            </w:r>
          </w:p>
          <w:p w14:paraId="5402F4F1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III.1. </w:t>
            </w:r>
            <w:proofErr w:type="spellStart"/>
            <w:r w:rsidRPr="0098167F">
              <w:rPr>
                <w:sz w:val="20"/>
                <w:szCs w:val="20"/>
              </w:rPr>
              <w:t>Considerații</w:t>
            </w:r>
            <w:proofErr w:type="spellEnd"/>
            <w:r w:rsidRPr="0098167F">
              <w:rPr>
                <w:sz w:val="20"/>
                <w:szCs w:val="20"/>
              </w:rPr>
              <w:t xml:space="preserve"> generale</w:t>
            </w:r>
          </w:p>
          <w:p w14:paraId="107BB3E5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III.2. Rolul </w:t>
            </w:r>
            <w:proofErr w:type="spellStart"/>
            <w:r w:rsidRPr="0098167F">
              <w:rPr>
                <w:sz w:val="20"/>
                <w:szCs w:val="20"/>
              </w:rPr>
              <w:t>substanțelor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antiseptice</w:t>
            </w:r>
            <w:proofErr w:type="spellEnd"/>
          </w:p>
          <w:p w14:paraId="74B112B5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III.3.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antisepticelor</w:t>
            </w:r>
            <w:proofErr w:type="spellEnd"/>
          </w:p>
          <w:p w14:paraId="4827A4A3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III.3.1. </w:t>
            </w:r>
            <w:proofErr w:type="spellStart"/>
            <w:r w:rsidRPr="0098167F">
              <w:rPr>
                <w:sz w:val="20"/>
                <w:szCs w:val="20"/>
              </w:rPr>
              <w:t>Aditivi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conservare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organici</w:t>
            </w:r>
            <w:proofErr w:type="spellEnd"/>
          </w:p>
          <w:p w14:paraId="33E3D6DC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III.3.2. </w:t>
            </w:r>
            <w:proofErr w:type="spellStart"/>
            <w:r w:rsidRPr="0098167F">
              <w:rPr>
                <w:sz w:val="20"/>
                <w:szCs w:val="20"/>
              </w:rPr>
              <w:t>Aditivi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conservare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minerali</w:t>
            </w:r>
            <w:proofErr w:type="spellEnd"/>
          </w:p>
          <w:p w14:paraId="3F9AA6DB" w14:textId="46B68100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III.3.3. </w:t>
            </w:r>
            <w:proofErr w:type="spellStart"/>
            <w:r w:rsidRPr="0098167F">
              <w:rPr>
                <w:sz w:val="20"/>
                <w:szCs w:val="20"/>
              </w:rPr>
              <w:t>Alți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aditivi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conservare</w:t>
            </w:r>
            <w:proofErr w:type="spellEnd"/>
          </w:p>
        </w:tc>
        <w:tc>
          <w:tcPr>
            <w:tcW w:w="752" w:type="dxa"/>
          </w:tcPr>
          <w:p w14:paraId="2B0008D6" w14:textId="627FB6FD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3B5FB516" w14:textId="589BE784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  <w:proofErr w:type="spellStart"/>
            <w:r w:rsidRPr="0098167F">
              <w:rPr>
                <w:sz w:val="20"/>
                <w:szCs w:val="20"/>
              </w:rPr>
              <w:t>Prelegere</w:t>
            </w:r>
            <w:proofErr w:type="spellEnd"/>
            <w:r w:rsidRPr="0098167F">
              <w:rPr>
                <w:sz w:val="20"/>
                <w:szCs w:val="20"/>
              </w:rPr>
              <w:t xml:space="preserve"> / </w:t>
            </w:r>
            <w:proofErr w:type="spellStart"/>
            <w:r w:rsidRPr="0098167F">
              <w:rPr>
                <w:sz w:val="20"/>
                <w:szCs w:val="20"/>
              </w:rPr>
              <w:t>Prezentare</w:t>
            </w:r>
            <w:proofErr w:type="spellEnd"/>
            <w:r w:rsidRPr="0098167F">
              <w:rPr>
                <w:sz w:val="20"/>
                <w:szCs w:val="20"/>
              </w:rPr>
              <w:t xml:space="preserve"> PPT</w:t>
            </w:r>
          </w:p>
        </w:tc>
        <w:tc>
          <w:tcPr>
            <w:tcW w:w="2053" w:type="dxa"/>
          </w:tcPr>
          <w:p w14:paraId="61B2E16F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1D9801DC" w14:textId="77777777" w:rsidTr="00E81962">
        <w:trPr>
          <w:trHeight w:val="215"/>
        </w:trPr>
        <w:tc>
          <w:tcPr>
            <w:tcW w:w="4957" w:type="dxa"/>
          </w:tcPr>
          <w:p w14:paraId="700DAA76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proofErr w:type="gramStart"/>
            <w:r w:rsidRPr="0098167F">
              <w:rPr>
                <w:sz w:val="20"/>
                <w:szCs w:val="20"/>
              </w:rPr>
              <w:t>CAP.IV.</w:t>
            </w:r>
            <w:proofErr w:type="gramEnd"/>
            <w:r w:rsidRPr="0098167F">
              <w:rPr>
                <w:sz w:val="20"/>
                <w:szCs w:val="20"/>
              </w:rPr>
              <w:t xml:space="preserve"> ANT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IOX</w:t>
              </w:r>
            </w:smartTag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IDA</w:t>
              </w:r>
            </w:smartTag>
            <w:r w:rsidRPr="0098167F">
              <w:rPr>
                <w:sz w:val="20"/>
                <w:szCs w:val="20"/>
              </w:rPr>
              <w:t xml:space="preserve">NȚI                                                                                   </w:t>
            </w:r>
          </w:p>
          <w:p w14:paraId="57516634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IV.1. </w:t>
            </w:r>
            <w:proofErr w:type="spellStart"/>
            <w:r w:rsidRPr="0098167F">
              <w:rPr>
                <w:sz w:val="20"/>
                <w:szCs w:val="20"/>
              </w:rPr>
              <w:t>Considerații</w:t>
            </w:r>
            <w:proofErr w:type="spellEnd"/>
            <w:r w:rsidRPr="0098167F">
              <w:rPr>
                <w:sz w:val="20"/>
                <w:szCs w:val="20"/>
              </w:rPr>
              <w:t xml:space="preserve"> generale</w:t>
            </w:r>
          </w:p>
          <w:p w14:paraId="68CAC41C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IV.2. Metode de </w:t>
            </w:r>
            <w:proofErr w:type="spellStart"/>
            <w:r w:rsidRPr="0098167F">
              <w:rPr>
                <w:sz w:val="20"/>
                <w:szCs w:val="20"/>
              </w:rPr>
              <w:t>măsurare</w:t>
            </w:r>
            <w:proofErr w:type="spellEnd"/>
            <w:r w:rsidRPr="0098167F">
              <w:rPr>
                <w:sz w:val="20"/>
                <w:szCs w:val="20"/>
              </w:rPr>
              <w:t xml:space="preserve"> a </w:t>
            </w:r>
            <w:proofErr w:type="spellStart"/>
            <w:r w:rsidRPr="0098167F">
              <w:rPr>
                <w:sz w:val="20"/>
                <w:szCs w:val="20"/>
              </w:rPr>
              <w:t>gradului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autooxidare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</w:p>
          <w:p w14:paraId="45D2639A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IV.3. </w:t>
            </w:r>
            <w:proofErr w:type="spellStart"/>
            <w:r w:rsidRPr="0098167F">
              <w:rPr>
                <w:sz w:val="20"/>
                <w:szCs w:val="20"/>
              </w:rPr>
              <w:t>Clasificare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antioxidanți</w:t>
            </w:r>
            <w:proofErr w:type="spellEnd"/>
            <w:r w:rsidRPr="0098167F">
              <w:rPr>
                <w:sz w:val="20"/>
                <w:szCs w:val="20"/>
              </w:rPr>
              <w:t xml:space="preserve">, mod de </w:t>
            </w:r>
            <w:proofErr w:type="spellStart"/>
            <w:r w:rsidRPr="0098167F">
              <w:rPr>
                <w:sz w:val="20"/>
                <w:szCs w:val="20"/>
              </w:rPr>
              <w:t>acțiune</w:t>
            </w:r>
            <w:proofErr w:type="spellEnd"/>
          </w:p>
          <w:p w14:paraId="3343E755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IV.4. </w:t>
            </w:r>
            <w:proofErr w:type="spellStart"/>
            <w:r w:rsidRPr="0098167F">
              <w:rPr>
                <w:sz w:val="20"/>
                <w:szCs w:val="20"/>
              </w:rPr>
              <w:t>Antioxidanți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utilizați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produsele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alimentare</w:t>
            </w:r>
            <w:proofErr w:type="spellEnd"/>
            <w:r w:rsidRPr="0098167F">
              <w:rPr>
                <w:sz w:val="20"/>
                <w:szCs w:val="20"/>
              </w:rPr>
              <w:t>, conform Codex Alimentarius</w:t>
            </w:r>
          </w:p>
          <w:p w14:paraId="0AB9F4D1" w14:textId="4F0E804B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IV.5. </w:t>
            </w:r>
            <w:proofErr w:type="spellStart"/>
            <w:r w:rsidRPr="0098167F">
              <w:rPr>
                <w:sz w:val="20"/>
                <w:szCs w:val="20"/>
              </w:rPr>
              <w:t>Dozele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antioxidanți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folosite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produsele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alimentare</w:t>
            </w:r>
            <w:proofErr w:type="spellEnd"/>
          </w:p>
        </w:tc>
        <w:tc>
          <w:tcPr>
            <w:tcW w:w="752" w:type="dxa"/>
          </w:tcPr>
          <w:p w14:paraId="1AF1BADD" w14:textId="7A5CA3F8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</w:tcPr>
          <w:p w14:paraId="469A67F5" w14:textId="4F0B626B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  <w:proofErr w:type="spellStart"/>
            <w:r w:rsidRPr="0098167F">
              <w:rPr>
                <w:sz w:val="20"/>
                <w:szCs w:val="20"/>
              </w:rPr>
              <w:t>Prelegere</w:t>
            </w:r>
            <w:proofErr w:type="spellEnd"/>
            <w:r w:rsidRPr="0098167F">
              <w:rPr>
                <w:sz w:val="20"/>
                <w:szCs w:val="20"/>
              </w:rPr>
              <w:t xml:space="preserve"> / </w:t>
            </w:r>
            <w:proofErr w:type="spellStart"/>
            <w:r w:rsidRPr="0098167F">
              <w:rPr>
                <w:sz w:val="20"/>
                <w:szCs w:val="20"/>
              </w:rPr>
              <w:t>Prezentare</w:t>
            </w:r>
            <w:proofErr w:type="spellEnd"/>
            <w:r w:rsidRPr="0098167F">
              <w:rPr>
                <w:sz w:val="20"/>
                <w:szCs w:val="20"/>
              </w:rPr>
              <w:t xml:space="preserve"> PPT</w:t>
            </w:r>
          </w:p>
        </w:tc>
        <w:tc>
          <w:tcPr>
            <w:tcW w:w="2053" w:type="dxa"/>
          </w:tcPr>
          <w:p w14:paraId="2C92FA45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17556641" w14:textId="77777777" w:rsidTr="00E81962">
        <w:trPr>
          <w:trHeight w:val="215"/>
        </w:trPr>
        <w:tc>
          <w:tcPr>
            <w:tcW w:w="4957" w:type="dxa"/>
          </w:tcPr>
          <w:p w14:paraId="02CB907F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CAP.V. SUBSTANTE EMULGATOARE                                                             </w:t>
            </w:r>
          </w:p>
          <w:p w14:paraId="567301A5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V.1. </w:t>
            </w:r>
            <w:proofErr w:type="spellStart"/>
            <w:r w:rsidRPr="0098167F">
              <w:rPr>
                <w:sz w:val="20"/>
                <w:szCs w:val="20"/>
              </w:rPr>
              <w:t>Considerații</w:t>
            </w:r>
            <w:proofErr w:type="spellEnd"/>
            <w:r w:rsidRPr="0098167F">
              <w:rPr>
                <w:sz w:val="20"/>
                <w:szCs w:val="20"/>
              </w:rPr>
              <w:t xml:space="preserve"> generale </w:t>
            </w:r>
            <w:proofErr w:type="spellStart"/>
            <w:r w:rsidRPr="0098167F">
              <w:rPr>
                <w:sz w:val="20"/>
                <w:szCs w:val="20"/>
              </w:rPr>
              <w:t>privind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emulsiile</w:t>
            </w:r>
            <w:proofErr w:type="spellEnd"/>
          </w:p>
          <w:p w14:paraId="151308EA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V.2. </w:t>
            </w:r>
            <w:proofErr w:type="spellStart"/>
            <w:r w:rsidRPr="0098167F">
              <w:rPr>
                <w:sz w:val="20"/>
                <w:szCs w:val="20"/>
              </w:rPr>
              <w:t>Proprietățile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emulgatorilor</w:t>
            </w:r>
            <w:proofErr w:type="spellEnd"/>
          </w:p>
          <w:p w14:paraId="450B84A9" w14:textId="1649A7B1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V.3.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emulgatorilor</w:t>
            </w:r>
            <w:proofErr w:type="spellEnd"/>
          </w:p>
        </w:tc>
        <w:tc>
          <w:tcPr>
            <w:tcW w:w="752" w:type="dxa"/>
          </w:tcPr>
          <w:p w14:paraId="65ED28CD" w14:textId="22B2EAFF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56431F68" w14:textId="44EE0D3B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  <w:proofErr w:type="spellStart"/>
            <w:r w:rsidRPr="0098167F">
              <w:rPr>
                <w:sz w:val="20"/>
                <w:szCs w:val="20"/>
              </w:rPr>
              <w:t>Prelegere</w:t>
            </w:r>
            <w:proofErr w:type="spellEnd"/>
            <w:r w:rsidRPr="0098167F">
              <w:rPr>
                <w:sz w:val="20"/>
                <w:szCs w:val="20"/>
              </w:rPr>
              <w:t xml:space="preserve"> / </w:t>
            </w:r>
            <w:proofErr w:type="spellStart"/>
            <w:r w:rsidRPr="0098167F">
              <w:rPr>
                <w:sz w:val="20"/>
                <w:szCs w:val="20"/>
              </w:rPr>
              <w:t>Prezentare</w:t>
            </w:r>
            <w:proofErr w:type="spellEnd"/>
            <w:r w:rsidRPr="0098167F">
              <w:rPr>
                <w:sz w:val="20"/>
                <w:szCs w:val="20"/>
              </w:rPr>
              <w:t xml:space="preserve"> PPT</w:t>
            </w:r>
          </w:p>
        </w:tc>
        <w:tc>
          <w:tcPr>
            <w:tcW w:w="2053" w:type="dxa"/>
          </w:tcPr>
          <w:p w14:paraId="6818B7F0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3E9AAACB" w14:textId="77777777" w:rsidTr="00E81962">
        <w:trPr>
          <w:trHeight w:val="215"/>
        </w:trPr>
        <w:tc>
          <w:tcPr>
            <w:tcW w:w="4957" w:type="dxa"/>
          </w:tcPr>
          <w:p w14:paraId="7B7E6D0B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V.4. </w:t>
            </w:r>
            <w:proofErr w:type="spellStart"/>
            <w:r w:rsidRPr="0098167F">
              <w:rPr>
                <w:sz w:val="20"/>
                <w:szCs w:val="20"/>
              </w:rPr>
              <w:t>Emulgatori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utilizați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produsele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alimentare</w:t>
            </w:r>
            <w:proofErr w:type="spellEnd"/>
          </w:p>
          <w:p w14:paraId="3C2A2C51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V.5. Alte </w:t>
            </w:r>
            <w:proofErr w:type="spellStart"/>
            <w:r w:rsidRPr="0098167F">
              <w:rPr>
                <w:sz w:val="20"/>
                <w:szCs w:val="20"/>
              </w:rPr>
              <w:t>proprietăți</w:t>
            </w:r>
            <w:proofErr w:type="spellEnd"/>
            <w:r w:rsidRPr="0098167F">
              <w:rPr>
                <w:sz w:val="20"/>
                <w:szCs w:val="20"/>
              </w:rPr>
              <w:t xml:space="preserve"> ale </w:t>
            </w:r>
            <w:proofErr w:type="spellStart"/>
            <w:r w:rsidRPr="0098167F">
              <w:rPr>
                <w:sz w:val="20"/>
                <w:szCs w:val="20"/>
              </w:rPr>
              <w:t>emulgatorilor</w:t>
            </w:r>
            <w:proofErr w:type="spellEnd"/>
          </w:p>
          <w:p w14:paraId="38F2F9DD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V.5.1. </w:t>
            </w:r>
            <w:proofErr w:type="spellStart"/>
            <w:r w:rsidRPr="0098167F">
              <w:rPr>
                <w:sz w:val="20"/>
                <w:szCs w:val="20"/>
              </w:rPr>
              <w:t>Complexarea</w:t>
            </w:r>
            <w:proofErr w:type="spellEnd"/>
            <w:r w:rsidRPr="0098167F">
              <w:rPr>
                <w:sz w:val="20"/>
                <w:szCs w:val="20"/>
              </w:rPr>
              <w:t xml:space="preserve"> cu </w:t>
            </w:r>
            <w:proofErr w:type="spellStart"/>
            <w:r w:rsidRPr="0098167F">
              <w:rPr>
                <w:sz w:val="20"/>
                <w:szCs w:val="20"/>
              </w:rPr>
              <w:t>amidonul</w:t>
            </w:r>
            <w:proofErr w:type="spellEnd"/>
          </w:p>
          <w:p w14:paraId="3E48184F" w14:textId="5C687657" w:rsidR="0098167F" w:rsidRPr="0098167F" w:rsidRDefault="0098167F" w:rsidP="00B50DE8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V.5.2. </w:t>
            </w:r>
            <w:proofErr w:type="spellStart"/>
            <w:r w:rsidRPr="0098167F">
              <w:rPr>
                <w:sz w:val="20"/>
                <w:szCs w:val="20"/>
              </w:rPr>
              <w:t>Formarea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complexe</w:t>
            </w:r>
            <w:proofErr w:type="spellEnd"/>
            <w:r w:rsidRPr="0098167F">
              <w:rPr>
                <w:sz w:val="20"/>
                <w:szCs w:val="20"/>
              </w:rPr>
              <w:t xml:space="preserve"> cu </w:t>
            </w:r>
            <w:proofErr w:type="spellStart"/>
            <w:r w:rsidRPr="0098167F">
              <w:rPr>
                <w:sz w:val="20"/>
                <w:szCs w:val="20"/>
              </w:rPr>
              <w:t>proteinele</w:t>
            </w:r>
            <w:proofErr w:type="spellEnd"/>
          </w:p>
        </w:tc>
        <w:tc>
          <w:tcPr>
            <w:tcW w:w="752" w:type="dxa"/>
          </w:tcPr>
          <w:p w14:paraId="6ED95E6C" w14:textId="2E90C664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0317BB8E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24083944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6A89AC0F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10898FE0" w14:textId="77777777" w:rsidTr="00E81962">
        <w:trPr>
          <w:trHeight w:val="215"/>
        </w:trPr>
        <w:tc>
          <w:tcPr>
            <w:tcW w:w="4957" w:type="dxa"/>
          </w:tcPr>
          <w:p w14:paraId="4082E62A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V.5.3. </w:t>
            </w:r>
            <w:proofErr w:type="spellStart"/>
            <w:r w:rsidRPr="0098167F">
              <w:rPr>
                <w:sz w:val="20"/>
                <w:szCs w:val="20"/>
              </w:rPr>
              <w:t>Aerarea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stabilizarea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spumelor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</w:p>
          <w:p w14:paraId="78C4C035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V.5.4. </w:t>
            </w:r>
            <w:proofErr w:type="spellStart"/>
            <w:r w:rsidRPr="0098167F">
              <w:rPr>
                <w:sz w:val="20"/>
                <w:szCs w:val="20"/>
              </w:rPr>
              <w:t>Modificarea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formelor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cristaline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</w:p>
          <w:p w14:paraId="692CBF4A" w14:textId="2F0EB820" w:rsidR="0098167F" w:rsidRPr="0098167F" w:rsidRDefault="0098167F" w:rsidP="00B50DE8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V.5.5. </w:t>
            </w:r>
            <w:proofErr w:type="spellStart"/>
            <w:r w:rsidRPr="0098167F">
              <w:rPr>
                <w:sz w:val="20"/>
                <w:szCs w:val="20"/>
              </w:rPr>
              <w:t>Emulgatori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autorizați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pentru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folosire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</w:p>
        </w:tc>
        <w:tc>
          <w:tcPr>
            <w:tcW w:w="752" w:type="dxa"/>
          </w:tcPr>
          <w:p w14:paraId="74B36913" w14:textId="62BA7BAA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27271302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21D2ED06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33DBC10B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0A86A297" w14:textId="77777777" w:rsidTr="00E81962">
        <w:trPr>
          <w:trHeight w:val="215"/>
        </w:trPr>
        <w:tc>
          <w:tcPr>
            <w:tcW w:w="4957" w:type="dxa"/>
          </w:tcPr>
          <w:p w14:paraId="2110FCE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CAP.VI. AGENȚI CU ACȚIUNE DE SECHEST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RARE</w:t>
              </w:r>
            </w:smartTag>
            <w:r w:rsidRPr="0098167F">
              <w:rPr>
                <w:sz w:val="20"/>
                <w:szCs w:val="20"/>
              </w:rPr>
              <w:t>, STABILIZARE, TAMPONARE, ÎNTĂRIRE, CREȘTERE ȘI SINERGETICĂ A C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APAC</w:t>
              </w:r>
            </w:smartTag>
            <w:r w:rsidRPr="0098167F">
              <w:rPr>
                <w:sz w:val="20"/>
                <w:szCs w:val="20"/>
              </w:rPr>
              <w:t xml:space="preserve">ITĂȚII DE HIDRATARE                                                                                                          </w:t>
            </w:r>
          </w:p>
          <w:p w14:paraId="23C4220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VI.1. </w:t>
            </w:r>
            <w:proofErr w:type="spellStart"/>
            <w:r w:rsidRPr="0098167F">
              <w:rPr>
                <w:sz w:val="20"/>
                <w:szCs w:val="20"/>
              </w:rPr>
              <w:t>Citrații</w:t>
            </w:r>
            <w:proofErr w:type="spellEnd"/>
          </w:p>
          <w:p w14:paraId="365B6CF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VI.2. </w:t>
            </w:r>
            <w:proofErr w:type="spellStart"/>
            <w:r w:rsidRPr="0098167F">
              <w:rPr>
                <w:sz w:val="20"/>
                <w:szCs w:val="20"/>
              </w:rPr>
              <w:t>Tartrații</w:t>
            </w:r>
            <w:proofErr w:type="spellEnd"/>
          </w:p>
          <w:p w14:paraId="6C713A6A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VI.3. </w:t>
            </w:r>
            <w:proofErr w:type="spellStart"/>
            <w:r w:rsidRPr="0098167F">
              <w:rPr>
                <w:sz w:val="20"/>
                <w:szCs w:val="20"/>
              </w:rPr>
              <w:t>Acetații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clorura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calciu</w:t>
            </w:r>
            <w:proofErr w:type="spellEnd"/>
          </w:p>
          <w:p w14:paraId="4EDAF529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VI.4. </w:t>
            </w:r>
            <w:proofErr w:type="spellStart"/>
            <w:r w:rsidRPr="0098167F">
              <w:rPr>
                <w:sz w:val="20"/>
                <w:szCs w:val="20"/>
              </w:rPr>
              <w:t>Ortofosfații</w:t>
            </w:r>
            <w:proofErr w:type="spellEnd"/>
          </w:p>
          <w:p w14:paraId="40FBFB17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VI.5. </w:t>
            </w:r>
            <w:proofErr w:type="spellStart"/>
            <w:r w:rsidRPr="0098167F">
              <w:rPr>
                <w:sz w:val="20"/>
                <w:szCs w:val="20"/>
              </w:rPr>
              <w:t>Fosfați</w:t>
            </w:r>
            <w:proofErr w:type="spellEnd"/>
            <w:r w:rsidRPr="0098167F">
              <w:rPr>
                <w:sz w:val="20"/>
                <w:szCs w:val="20"/>
              </w:rPr>
              <w:t xml:space="preserve"> ca masa </w:t>
            </w:r>
            <w:proofErr w:type="spellStart"/>
            <w:r w:rsidRPr="0098167F">
              <w:rPr>
                <w:sz w:val="20"/>
                <w:szCs w:val="20"/>
              </w:rPr>
              <w:t>moleculară</w:t>
            </w:r>
            <w:proofErr w:type="spellEnd"/>
            <w:r w:rsidRPr="0098167F">
              <w:rPr>
                <w:sz w:val="20"/>
                <w:szCs w:val="20"/>
              </w:rPr>
              <w:t xml:space="preserve"> mare</w:t>
            </w:r>
          </w:p>
          <w:p w14:paraId="1DDC68FD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VI.6.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etilendiaminotetraacetic</w:t>
            </w:r>
            <w:proofErr w:type="spellEnd"/>
          </w:p>
          <w:p w14:paraId="2BB47E43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VI.7. </w:t>
            </w:r>
            <w:proofErr w:type="spellStart"/>
            <w:r w:rsidRPr="0098167F">
              <w:rPr>
                <w:sz w:val="20"/>
                <w:szCs w:val="20"/>
              </w:rPr>
              <w:t>Ferocianura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potasiu</w:t>
            </w:r>
            <w:proofErr w:type="spellEnd"/>
          </w:p>
          <w:p w14:paraId="0164B1F4" w14:textId="465CADB3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VI.8. </w:t>
            </w:r>
            <w:proofErr w:type="spellStart"/>
            <w:r w:rsidRPr="0098167F">
              <w:rPr>
                <w:sz w:val="20"/>
                <w:szCs w:val="20"/>
              </w:rPr>
              <w:t>Lactații</w:t>
            </w:r>
            <w:proofErr w:type="spellEnd"/>
          </w:p>
        </w:tc>
        <w:tc>
          <w:tcPr>
            <w:tcW w:w="752" w:type="dxa"/>
          </w:tcPr>
          <w:p w14:paraId="0F0B98FD" w14:textId="6C80924D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</w:tcPr>
          <w:p w14:paraId="1B7991DB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4AF8CFFE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46501D73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6AE7665E" w14:textId="77777777" w:rsidTr="00E81962">
        <w:trPr>
          <w:trHeight w:val="215"/>
        </w:trPr>
        <w:tc>
          <w:tcPr>
            <w:tcW w:w="4957" w:type="dxa"/>
          </w:tcPr>
          <w:p w14:paraId="21DD3808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CAP.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 ACIDULANȚI                                                                                       </w:t>
            </w:r>
          </w:p>
          <w:p w14:paraId="3EBB4A99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.1. Rolul </w:t>
            </w:r>
            <w:proofErr w:type="spellStart"/>
            <w:r w:rsidRPr="0098167F">
              <w:rPr>
                <w:sz w:val="20"/>
                <w:szCs w:val="20"/>
              </w:rPr>
              <w:t>acidulanților</w:t>
            </w:r>
            <w:proofErr w:type="spellEnd"/>
          </w:p>
          <w:p w14:paraId="32299232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.2.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lactic</w:t>
            </w:r>
          </w:p>
          <w:p w14:paraId="7FDA4DFE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.3.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citric</w:t>
            </w:r>
          </w:p>
          <w:p w14:paraId="74EF1490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.4.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tartric</w:t>
            </w:r>
            <w:proofErr w:type="spellEnd"/>
          </w:p>
          <w:p w14:paraId="12F4CBEE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.5.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malic</w:t>
            </w:r>
          </w:p>
          <w:p w14:paraId="5440276D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.6.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fumaric</w:t>
            </w:r>
          </w:p>
          <w:p w14:paraId="3C3562C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.7.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adipic</w:t>
            </w:r>
          </w:p>
          <w:p w14:paraId="48E9A499" w14:textId="671A5E01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.8.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fosforic</w:t>
            </w:r>
            <w:proofErr w:type="spellEnd"/>
          </w:p>
        </w:tc>
        <w:tc>
          <w:tcPr>
            <w:tcW w:w="752" w:type="dxa"/>
          </w:tcPr>
          <w:p w14:paraId="465C67DC" w14:textId="799528AC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6A46464B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62093A70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1713BA86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4C23E635" w14:textId="77777777" w:rsidTr="00E81962">
        <w:trPr>
          <w:trHeight w:val="215"/>
        </w:trPr>
        <w:tc>
          <w:tcPr>
            <w:tcW w:w="4957" w:type="dxa"/>
          </w:tcPr>
          <w:p w14:paraId="2503962C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proofErr w:type="gramStart"/>
            <w:r w:rsidRPr="0098167F">
              <w:rPr>
                <w:sz w:val="20"/>
                <w:szCs w:val="20"/>
              </w:rPr>
              <w:t>CAP.VIII.</w:t>
            </w:r>
            <w:proofErr w:type="gramEnd"/>
            <w:r w:rsidRPr="0098167F">
              <w:rPr>
                <w:sz w:val="20"/>
                <w:szCs w:val="20"/>
              </w:rPr>
              <w:t xml:space="preserve"> HIDROCOLOIZI ȘI SUBSTANȚE STABILIZATOARE                   </w:t>
            </w:r>
          </w:p>
          <w:p w14:paraId="15A4D12E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VIII.1.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hidrocoloizilor</w:t>
            </w:r>
            <w:proofErr w:type="spellEnd"/>
          </w:p>
          <w:p w14:paraId="6EF99837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VIII.2. </w:t>
            </w:r>
            <w:proofErr w:type="spellStart"/>
            <w:r w:rsidRPr="0098167F">
              <w:rPr>
                <w:sz w:val="20"/>
                <w:szCs w:val="20"/>
              </w:rPr>
              <w:t>Proprietățile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fizico-chimice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funcționale</w:t>
            </w:r>
            <w:proofErr w:type="spellEnd"/>
            <w:r w:rsidRPr="0098167F">
              <w:rPr>
                <w:sz w:val="20"/>
                <w:szCs w:val="20"/>
              </w:rPr>
              <w:t xml:space="preserve"> ale </w:t>
            </w:r>
            <w:proofErr w:type="spellStart"/>
            <w:r w:rsidRPr="0098167F">
              <w:rPr>
                <w:sz w:val="20"/>
                <w:szCs w:val="20"/>
              </w:rPr>
              <w:t>gumelor</w:t>
            </w:r>
            <w:proofErr w:type="spellEnd"/>
          </w:p>
          <w:p w14:paraId="78517342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lastRenderedPageBreak/>
              <w:t xml:space="preserve">VIII.2.1. </w:t>
            </w:r>
            <w:proofErr w:type="spellStart"/>
            <w:r w:rsidRPr="0098167F">
              <w:rPr>
                <w:sz w:val="20"/>
                <w:szCs w:val="20"/>
              </w:rPr>
              <w:t>Capacitatea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îngrosare</w:t>
            </w:r>
            <w:proofErr w:type="spellEnd"/>
          </w:p>
          <w:p w14:paraId="67BF9FCA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VIII.2.2. </w:t>
            </w:r>
            <w:proofErr w:type="spellStart"/>
            <w:r w:rsidRPr="0098167F">
              <w:rPr>
                <w:sz w:val="20"/>
                <w:szCs w:val="20"/>
              </w:rPr>
              <w:t>Capacitatea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gelificare</w:t>
            </w:r>
            <w:proofErr w:type="spellEnd"/>
          </w:p>
          <w:p w14:paraId="3D61E91E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VIII.2.3. </w:t>
            </w:r>
            <w:proofErr w:type="spellStart"/>
            <w:r w:rsidRPr="0098167F">
              <w:rPr>
                <w:sz w:val="20"/>
                <w:szCs w:val="20"/>
              </w:rPr>
              <w:t>Capacitatea</w:t>
            </w:r>
            <w:proofErr w:type="spellEnd"/>
            <w:r w:rsidRPr="0098167F">
              <w:rPr>
                <w:sz w:val="20"/>
                <w:szCs w:val="20"/>
              </w:rPr>
              <w:t xml:space="preserve"> de a forma </w:t>
            </w:r>
            <w:proofErr w:type="spellStart"/>
            <w:r w:rsidRPr="0098167F">
              <w:rPr>
                <w:sz w:val="20"/>
                <w:szCs w:val="20"/>
              </w:rPr>
              <w:t>filme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emulsionare</w:t>
            </w:r>
            <w:proofErr w:type="spellEnd"/>
          </w:p>
          <w:p w14:paraId="42A8C99C" w14:textId="7038EA7A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VIII.2.4. </w:t>
            </w:r>
            <w:proofErr w:type="spellStart"/>
            <w:r w:rsidRPr="0098167F">
              <w:rPr>
                <w:sz w:val="20"/>
                <w:szCs w:val="20"/>
              </w:rPr>
              <w:t>Capacitatea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floculare</w:t>
            </w:r>
            <w:proofErr w:type="spellEnd"/>
          </w:p>
        </w:tc>
        <w:tc>
          <w:tcPr>
            <w:tcW w:w="752" w:type="dxa"/>
          </w:tcPr>
          <w:p w14:paraId="604B3B77" w14:textId="52884E91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72" w:type="dxa"/>
          </w:tcPr>
          <w:p w14:paraId="523B0171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41351D3F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2DAFCBA3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5F85FA09" w14:textId="77777777" w:rsidTr="00E81962">
        <w:trPr>
          <w:trHeight w:val="215"/>
        </w:trPr>
        <w:tc>
          <w:tcPr>
            <w:tcW w:w="4957" w:type="dxa"/>
          </w:tcPr>
          <w:p w14:paraId="3CB3340D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 </w:t>
            </w:r>
            <w:proofErr w:type="spellStart"/>
            <w:r w:rsidRPr="0098167F">
              <w:rPr>
                <w:sz w:val="20"/>
                <w:szCs w:val="20"/>
              </w:rPr>
              <w:t>Tipuri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gume</w:t>
            </w:r>
            <w:proofErr w:type="spellEnd"/>
          </w:p>
          <w:p w14:paraId="41E0B50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VIII.3.1. Exudate de </w:t>
            </w:r>
            <w:proofErr w:type="spellStart"/>
            <w:r w:rsidRPr="0098167F">
              <w:rPr>
                <w:sz w:val="20"/>
                <w:szCs w:val="20"/>
              </w:rPr>
              <w:t>arbori</w:t>
            </w:r>
            <w:proofErr w:type="spellEnd"/>
          </w:p>
          <w:p w14:paraId="648ECE39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VIII.3.2. </w:t>
            </w:r>
            <w:proofErr w:type="spellStart"/>
            <w:r w:rsidRPr="0098167F">
              <w:rPr>
                <w:sz w:val="20"/>
                <w:szCs w:val="20"/>
              </w:rPr>
              <w:t>Extracte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alge</w:t>
            </w:r>
            <w:proofErr w:type="spellEnd"/>
          </w:p>
          <w:p w14:paraId="558A4F60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VIII.3.3. </w:t>
            </w:r>
            <w:proofErr w:type="spellStart"/>
            <w:r w:rsidRPr="0098167F">
              <w:rPr>
                <w:sz w:val="20"/>
                <w:szCs w:val="20"/>
              </w:rPr>
              <w:t>Extracte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plante</w:t>
            </w:r>
            <w:proofErr w:type="spellEnd"/>
          </w:p>
          <w:p w14:paraId="3613FA94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VIII.3.4. </w:t>
            </w:r>
            <w:proofErr w:type="spellStart"/>
            <w:r w:rsidRPr="0098167F">
              <w:rPr>
                <w:sz w:val="20"/>
                <w:szCs w:val="20"/>
              </w:rPr>
              <w:t>Gume</w:t>
            </w:r>
            <w:proofErr w:type="spellEnd"/>
            <w:r w:rsidRPr="0098167F">
              <w:rPr>
                <w:sz w:val="20"/>
                <w:szCs w:val="20"/>
              </w:rPr>
              <w:t xml:space="preserve"> din </w:t>
            </w:r>
            <w:proofErr w:type="spellStart"/>
            <w:r w:rsidRPr="0098167F">
              <w:rPr>
                <w:sz w:val="20"/>
                <w:szCs w:val="20"/>
              </w:rPr>
              <w:t>seminte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rădacinoase</w:t>
            </w:r>
            <w:proofErr w:type="spellEnd"/>
          </w:p>
          <w:p w14:paraId="3780DE67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VIII.3.5. </w:t>
            </w:r>
            <w:proofErr w:type="spellStart"/>
            <w:r w:rsidRPr="0098167F">
              <w:rPr>
                <w:sz w:val="20"/>
                <w:szCs w:val="20"/>
              </w:rPr>
              <w:t>Gume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fermentație</w:t>
            </w:r>
            <w:proofErr w:type="spellEnd"/>
          </w:p>
          <w:p w14:paraId="65E0D8B4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VIII.3.6. </w:t>
            </w:r>
            <w:proofErr w:type="spellStart"/>
            <w:r w:rsidRPr="0098167F">
              <w:rPr>
                <w:sz w:val="20"/>
                <w:szCs w:val="20"/>
              </w:rPr>
              <w:t>Derivați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celuloză</w:t>
            </w:r>
            <w:proofErr w:type="spellEnd"/>
          </w:p>
          <w:p w14:paraId="75AC48A5" w14:textId="7DE64F92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VIII.3.7. </w:t>
            </w:r>
            <w:proofErr w:type="spellStart"/>
            <w:r w:rsidRPr="0098167F">
              <w:rPr>
                <w:sz w:val="20"/>
                <w:szCs w:val="20"/>
              </w:rPr>
              <w:t>Utilizări</w:t>
            </w:r>
            <w:proofErr w:type="spellEnd"/>
            <w:r w:rsidRPr="0098167F">
              <w:rPr>
                <w:sz w:val="20"/>
                <w:szCs w:val="20"/>
              </w:rPr>
              <w:t xml:space="preserve"> ale </w:t>
            </w:r>
            <w:proofErr w:type="spellStart"/>
            <w:r w:rsidRPr="0098167F">
              <w:rPr>
                <w:sz w:val="20"/>
                <w:szCs w:val="20"/>
              </w:rPr>
              <w:t>gumelor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</w:p>
        </w:tc>
        <w:tc>
          <w:tcPr>
            <w:tcW w:w="752" w:type="dxa"/>
          </w:tcPr>
          <w:p w14:paraId="6D6BCB37" w14:textId="0787A09C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79292ADA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5B5FDEC3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07F1BA55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13D34904" w14:textId="77777777" w:rsidTr="00E81962">
        <w:trPr>
          <w:trHeight w:val="215"/>
        </w:trPr>
        <w:tc>
          <w:tcPr>
            <w:tcW w:w="4957" w:type="dxa"/>
          </w:tcPr>
          <w:p w14:paraId="495CE19D" w14:textId="3B5DF783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VIII.4. </w:t>
            </w:r>
            <w:proofErr w:type="spellStart"/>
            <w:r w:rsidRPr="0098167F">
              <w:rPr>
                <w:sz w:val="20"/>
                <w:szCs w:val="20"/>
              </w:rPr>
              <w:t>Derivați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celuloză</w:t>
            </w:r>
            <w:proofErr w:type="spellEnd"/>
          </w:p>
        </w:tc>
        <w:tc>
          <w:tcPr>
            <w:tcW w:w="752" w:type="dxa"/>
          </w:tcPr>
          <w:p w14:paraId="0B48328F" w14:textId="1EED426B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1</w:t>
            </w:r>
          </w:p>
        </w:tc>
        <w:tc>
          <w:tcPr>
            <w:tcW w:w="1872" w:type="dxa"/>
          </w:tcPr>
          <w:p w14:paraId="0F19D6F2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6BC8485A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7D8C8B92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4ED9DEDD" w14:textId="77777777" w:rsidTr="00E81962">
        <w:trPr>
          <w:trHeight w:val="215"/>
        </w:trPr>
        <w:tc>
          <w:tcPr>
            <w:tcW w:w="4957" w:type="dxa"/>
          </w:tcPr>
          <w:p w14:paraId="0A3AB5C3" w14:textId="6D57ADBF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VIII.5. </w:t>
            </w:r>
            <w:proofErr w:type="spellStart"/>
            <w:r w:rsidRPr="0098167F">
              <w:rPr>
                <w:sz w:val="20"/>
                <w:szCs w:val="20"/>
              </w:rPr>
              <w:t>Amidonul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derivații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săi</w:t>
            </w:r>
            <w:proofErr w:type="spellEnd"/>
          </w:p>
        </w:tc>
        <w:tc>
          <w:tcPr>
            <w:tcW w:w="752" w:type="dxa"/>
          </w:tcPr>
          <w:p w14:paraId="095BA4B4" w14:textId="57B15C31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1</w:t>
            </w:r>
          </w:p>
        </w:tc>
        <w:tc>
          <w:tcPr>
            <w:tcW w:w="1872" w:type="dxa"/>
          </w:tcPr>
          <w:p w14:paraId="4A2A9B8B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1BCA3CF9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3891DD0C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16272C52" w14:textId="77777777" w:rsidTr="00E81962">
        <w:trPr>
          <w:trHeight w:val="215"/>
        </w:trPr>
        <w:tc>
          <w:tcPr>
            <w:tcW w:w="4957" w:type="dxa"/>
          </w:tcPr>
          <w:p w14:paraId="709BE882" w14:textId="5F9DF1DF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VIII.6. </w:t>
            </w:r>
            <w:proofErr w:type="spellStart"/>
            <w:r w:rsidRPr="0098167F">
              <w:rPr>
                <w:sz w:val="20"/>
                <w:szCs w:val="20"/>
              </w:rPr>
              <w:t>Polidextroza</w:t>
            </w:r>
            <w:proofErr w:type="spellEnd"/>
          </w:p>
        </w:tc>
        <w:tc>
          <w:tcPr>
            <w:tcW w:w="752" w:type="dxa"/>
          </w:tcPr>
          <w:p w14:paraId="2833C587" w14:textId="4954D1B3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1</w:t>
            </w:r>
          </w:p>
        </w:tc>
        <w:tc>
          <w:tcPr>
            <w:tcW w:w="1872" w:type="dxa"/>
          </w:tcPr>
          <w:p w14:paraId="55FDAA20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652DA116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2289A90D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66BFDE2C" w14:textId="77777777" w:rsidTr="00E81962">
        <w:trPr>
          <w:trHeight w:val="215"/>
        </w:trPr>
        <w:tc>
          <w:tcPr>
            <w:tcW w:w="4957" w:type="dxa"/>
          </w:tcPr>
          <w:p w14:paraId="7F746F4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VIII.7. Derivate </w:t>
            </w:r>
            <w:proofErr w:type="spellStart"/>
            <w:r w:rsidRPr="0098167F">
              <w:rPr>
                <w:sz w:val="20"/>
                <w:szCs w:val="20"/>
              </w:rPr>
              <w:t>proteice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utilizate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</w:p>
          <w:p w14:paraId="30DD0474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VIII.7.1. Derivate </w:t>
            </w:r>
            <w:proofErr w:type="spellStart"/>
            <w:r w:rsidRPr="0098167F">
              <w:rPr>
                <w:sz w:val="20"/>
                <w:szCs w:val="20"/>
              </w:rPr>
              <w:t>proteice</w:t>
            </w:r>
            <w:proofErr w:type="spellEnd"/>
            <w:r w:rsidRPr="0098167F">
              <w:rPr>
                <w:sz w:val="20"/>
                <w:szCs w:val="20"/>
              </w:rPr>
              <w:t xml:space="preserve"> de origine </w:t>
            </w:r>
            <w:proofErr w:type="spellStart"/>
            <w:r w:rsidRPr="0098167F">
              <w:rPr>
                <w:sz w:val="20"/>
                <w:szCs w:val="20"/>
              </w:rPr>
              <w:t>vegetală</w:t>
            </w:r>
            <w:proofErr w:type="spellEnd"/>
          </w:p>
          <w:p w14:paraId="2409D539" w14:textId="2A00A917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VIII.7.2. Derivate </w:t>
            </w:r>
            <w:proofErr w:type="spellStart"/>
            <w:r w:rsidRPr="0098167F">
              <w:rPr>
                <w:sz w:val="20"/>
                <w:szCs w:val="20"/>
              </w:rPr>
              <w:t>proteice</w:t>
            </w:r>
            <w:proofErr w:type="spellEnd"/>
            <w:r w:rsidRPr="0098167F">
              <w:rPr>
                <w:sz w:val="20"/>
                <w:szCs w:val="20"/>
              </w:rPr>
              <w:t xml:space="preserve"> de origine </w:t>
            </w:r>
            <w:proofErr w:type="spellStart"/>
            <w:r w:rsidRPr="0098167F">
              <w:rPr>
                <w:sz w:val="20"/>
                <w:szCs w:val="20"/>
              </w:rPr>
              <w:t>animală</w:t>
            </w:r>
            <w:proofErr w:type="spellEnd"/>
          </w:p>
        </w:tc>
        <w:tc>
          <w:tcPr>
            <w:tcW w:w="752" w:type="dxa"/>
          </w:tcPr>
          <w:p w14:paraId="2845B656" w14:textId="76638DC0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6441FA01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1570D7CA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25130BFE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531E6AAF" w14:textId="77777777" w:rsidTr="00E81962">
        <w:trPr>
          <w:trHeight w:val="215"/>
        </w:trPr>
        <w:tc>
          <w:tcPr>
            <w:tcW w:w="4957" w:type="dxa"/>
          </w:tcPr>
          <w:p w14:paraId="5220F0EC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CAP. IX. EDU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LCOR</w:t>
              </w:r>
            </w:smartTag>
            <w:r w:rsidRPr="0098167F">
              <w:rPr>
                <w:sz w:val="20"/>
                <w:szCs w:val="20"/>
              </w:rPr>
              <w:t xml:space="preserve">ANȚI                                                                                  </w:t>
            </w:r>
          </w:p>
          <w:p w14:paraId="54C7718A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IX.1. </w:t>
            </w:r>
            <w:proofErr w:type="spellStart"/>
            <w:r w:rsidRPr="0098167F">
              <w:rPr>
                <w:sz w:val="20"/>
                <w:szCs w:val="20"/>
              </w:rPr>
              <w:t>Puterea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îndulcire</w:t>
            </w:r>
            <w:proofErr w:type="spellEnd"/>
            <w:r w:rsidRPr="0098167F">
              <w:rPr>
                <w:sz w:val="20"/>
                <w:szCs w:val="20"/>
              </w:rPr>
              <w:t xml:space="preserve">. Metode de </w:t>
            </w:r>
            <w:proofErr w:type="spellStart"/>
            <w:r w:rsidRPr="0098167F">
              <w:rPr>
                <w:sz w:val="20"/>
                <w:szCs w:val="20"/>
              </w:rPr>
              <w:t>determinare</w:t>
            </w:r>
            <w:proofErr w:type="spellEnd"/>
            <w:r w:rsidRPr="0098167F">
              <w:rPr>
                <w:sz w:val="20"/>
                <w:szCs w:val="20"/>
              </w:rPr>
              <w:t xml:space="preserve"> a </w:t>
            </w:r>
            <w:proofErr w:type="spellStart"/>
            <w:r w:rsidRPr="0098167F">
              <w:rPr>
                <w:sz w:val="20"/>
                <w:szCs w:val="20"/>
              </w:rPr>
              <w:t>puterii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îndulcire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025B92E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IX.2.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edulcoranților</w:t>
            </w:r>
            <w:proofErr w:type="spellEnd"/>
            <w:r w:rsidRPr="0098167F">
              <w:rPr>
                <w:sz w:val="20"/>
                <w:szCs w:val="20"/>
              </w:rPr>
              <w:t xml:space="preserve">. </w:t>
            </w:r>
          </w:p>
          <w:p w14:paraId="0E1E69C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IX.3. </w:t>
            </w:r>
            <w:proofErr w:type="spellStart"/>
            <w:r w:rsidRPr="0098167F">
              <w:rPr>
                <w:sz w:val="20"/>
                <w:szCs w:val="20"/>
              </w:rPr>
              <w:t>Edulcoranți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naturali</w:t>
            </w:r>
            <w:proofErr w:type="spellEnd"/>
            <w:r w:rsidRPr="0098167F">
              <w:rPr>
                <w:sz w:val="20"/>
                <w:szCs w:val="20"/>
              </w:rPr>
              <w:t xml:space="preserve"> cu </w:t>
            </w:r>
            <w:proofErr w:type="spellStart"/>
            <w:r w:rsidRPr="0098167F">
              <w:rPr>
                <w:sz w:val="20"/>
                <w:szCs w:val="20"/>
              </w:rPr>
              <w:t>putere</w:t>
            </w:r>
            <w:proofErr w:type="spellEnd"/>
            <w:r w:rsidRPr="0098167F">
              <w:rPr>
                <w:sz w:val="20"/>
                <w:szCs w:val="20"/>
              </w:rPr>
              <w:t xml:space="preserve"> mare de </w:t>
            </w:r>
            <w:proofErr w:type="spellStart"/>
            <w:r w:rsidRPr="0098167F">
              <w:rPr>
                <w:sz w:val="20"/>
                <w:szCs w:val="20"/>
              </w:rPr>
              <w:t>îndulcire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3FCBC47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IX.4. </w:t>
            </w:r>
            <w:proofErr w:type="spellStart"/>
            <w:r w:rsidRPr="0098167F">
              <w:rPr>
                <w:sz w:val="20"/>
                <w:szCs w:val="20"/>
              </w:rPr>
              <w:t>Edulcoranți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sintetici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semisintetici</w:t>
            </w:r>
            <w:proofErr w:type="spellEnd"/>
            <w:r w:rsidRPr="0098167F">
              <w:rPr>
                <w:sz w:val="20"/>
                <w:szCs w:val="20"/>
              </w:rPr>
              <w:t xml:space="preserve"> cu </w:t>
            </w:r>
            <w:proofErr w:type="spellStart"/>
            <w:r w:rsidRPr="0098167F">
              <w:rPr>
                <w:sz w:val="20"/>
                <w:szCs w:val="20"/>
              </w:rPr>
              <w:t>putere</w:t>
            </w:r>
            <w:proofErr w:type="spellEnd"/>
            <w:r w:rsidRPr="0098167F">
              <w:rPr>
                <w:sz w:val="20"/>
                <w:szCs w:val="20"/>
              </w:rPr>
              <w:t xml:space="preserve"> mare de </w:t>
            </w:r>
            <w:proofErr w:type="spellStart"/>
            <w:r w:rsidRPr="0098167F">
              <w:rPr>
                <w:sz w:val="20"/>
                <w:szCs w:val="20"/>
              </w:rPr>
              <w:t>îndulcire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7F1533DF" w14:textId="073BFDCB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IX.5. </w:t>
            </w:r>
            <w:proofErr w:type="spellStart"/>
            <w:r w:rsidRPr="0098167F">
              <w:rPr>
                <w:sz w:val="20"/>
                <w:szCs w:val="20"/>
              </w:rPr>
              <w:t>Edulcoranți</w:t>
            </w:r>
            <w:proofErr w:type="spellEnd"/>
            <w:r w:rsidRPr="0098167F">
              <w:rPr>
                <w:sz w:val="20"/>
                <w:szCs w:val="20"/>
              </w:rPr>
              <w:t xml:space="preserve"> cu </w:t>
            </w:r>
            <w:proofErr w:type="spellStart"/>
            <w:r w:rsidRPr="0098167F">
              <w:rPr>
                <w:sz w:val="20"/>
                <w:szCs w:val="20"/>
              </w:rPr>
              <w:t>putere</w:t>
            </w:r>
            <w:proofErr w:type="spellEnd"/>
            <w:r w:rsidRPr="0098167F">
              <w:rPr>
                <w:sz w:val="20"/>
                <w:szCs w:val="20"/>
              </w:rPr>
              <w:t xml:space="preserve"> mare de </w:t>
            </w:r>
            <w:proofErr w:type="spellStart"/>
            <w:r w:rsidRPr="0098167F">
              <w:rPr>
                <w:sz w:val="20"/>
                <w:szCs w:val="20"/>
              </w:rPr>
              <w:t>îndulcire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admiși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6B73F8F5" w14:textId="238406F3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1B0B6694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5B22AE16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5C7D6F29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1497937A" w14:textId="77777777" w:rsidTr="00E81962">
        <w:trPr>
          <w:trHeight w:val="215"/>
        </w:trPr>
        <w:tc>
          <w:tcPr>
            <w:tcW w:w="4957" w:type="dxa"/>
          </w:tcPr>
          <w:p w14:paraId="1F6B0E7D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CAP. X. POL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IAL</w:t>
              </w:r>
            </w:smartTag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COO</w:t>
              </w:r>
              <w:smartTag w:uri="urn:schemas-microsoft-com:office:smarttags" w:element="stockticker">
                <w:r w:rsidRPr="0098167F">
                  <w:rPr>
                    <w:sz w:val="20"/>
                    <w:szCs w:val="20"/>
                  </w:rPr>
                  <w:t>L</w:t>
                </w:r>
              </w:smartTag>
            </w:smartTag>
            <w:r w:rsidRPr="0098167F">
              <w:rPr>
                <w:sz w:val="20"/>
                <w:szCs w:val="20"/>
              </w:rPr>
              <w:t xml:space="preserve">II                                                                                   </w:t>
            </w:r>
          </w:p>
          <w:p w14:paraId="69179944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X.1. </w:t>
            </w:r>
            <w:proofErr w:type="spellStart"/>
            <w:r w:rsidRPr="0098167F">
              <w:rPr>
                <w:sz w:val="20"/>
                <w:szCs w:val="20"/>
              </w:rPr>
              <w:t>Proprietăți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fizice</w:t>
            </w:r>
            <w:proofErr w:type="spellEnd"/>
            <w:r w:rsidRPr="0098167F">
              <w:rPr>
                <w:sz w:val="20"/>
                <w:szCs w:val="20"/>
              </w:rPr>
              <w:t xml:space="preserve"> generale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obținere</w:t>
            </w:r>
            <w:proofErr w:type="spellEnd"/>
            <w:r w:rsidRPr="0098167F">
              <w:rPr>
                <w:sz w:val="20"/>
                <w:szCs w:val="20"/>
              </w:rPr>
              <w:t xml:space="preserve">. </w:t>
            </w:r>
          </w:p>
          <w:p w14:paraId="495FA6F6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X.2. </w:t>
            </w:r>
            <w:proofErr w:type="spellStart"/>
            <w:r w:rsidRPr="0098167F">
              <w:rPr>
                <w:sz w:val="20"/>
                <w:szCs w:val="20"/>
              </w:rPr>
              <w:t>Proprietăți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senzoriale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funcționale</w:t>
            </w:r>
            <w:proofErr w:type="spellEnd"/>
            <w:r w:rsidRPr="0098167F">
              <w:rPr>
                <w:sz w:val="20"/>
                <w:szCs w:val="20"/>
              </w:rPr>
              <w:t xml:space="preserve"> generale, </w:t>
            </w:r>
            <w:proofErr w:type="spellStart"/>
            <w:r w:rsidRPr="0098167F">
              <w:rPr>
                <w:sz w:val="20"/>
                <w:szCs w:val="20"/>
              </w:rPr>
              <w:t>utilizări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aspecte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nutriționale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7594FC5D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X.2.1. </w:t>
            </w:r>
            <w:proofErr w:type="spellStart"/>
            <w:r w:rsidRPr="0098167F">
              <w:rPr>
                <w:sz w:val="20"/>
                <w:szCs w:val="20"/>
              </w:rPr>
              <w:t>Izomaltul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FA2632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X.2.2. </w:t>
            </w:r>
            <w:proofErr w:type="spellStart"/>
            <w:r w:rsidRPr="0098167F">
              <w:rPr>
                <w:sz w:val="20"/>
                <w:szCs w:val="20"/>
              </w:rPr>
              <w:t>Maltitolul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43C3F564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X.2.3. </w:t>
            </w:r>
            <w:proofErr w:type="spellStart"/>
            <w:r w:rsidRPr="0098167F">
              <w:rPr>
                <w:sz w:val="20"/>
                <w:szCs w:val="20"/>
              </w:rPr>
              <w:t>Manitolul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4FA9C5C8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X.2.4. </w:t>
            </w:r>
            <w:proofErr w:type="spellStart"/>
            <w:r w:rsidRPr="0098167F">
              <w:rPr>
                <w:sz w:val="20"/>
                <w:szCs w:val="20"/>
              </w:rPr>
              <w:t>Sorbitolul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3F157C4C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X.2.5. </w:t>
            </w:r>
            <w:proofErr w:type="spellStart"/>
            <w:r w:rsidRPr="0098167F">
              <w:rPr>
                <w:sz w:val="20"/>
                <w:szCs w:val="20"/>
              </w:rPr>
              <w:t>Xilitolul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A520114" w14:textId="364E4601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X.3. </w:t>
            </w:r>
            <w:proofErr w:type="spellStart"/>
            <w:r w:rsidRPr="0098167F">
              <w:rPr>
                <w:sz w:val="20"/>
                <w:szCs w:val="20"/>
              </w:rPr>
              <w:t>Polialcooli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admiși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pentru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utilizare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57001EF3" w14:textId="73E05865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00AC1833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3AB04371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171826DC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64E6E4CA" w14:textId="77777777" w:rsidTr="00E81962">
        <w:trPr>
          <w:trHeight w:val="215"/>
        </w:trPr>
        <w:tc>
          <w:tcPr>
            <w:tcW w:w="4957" w:type="dxa"/>
          </w:tcPr>
          <w:p w14:paraId="65291998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proofErr w:type="gramStart"/>
            <w:r w:rsidRPr="0098167F">
              <w:rPr>
                <w:sz w:val="20"/>
                <w:szCs w:val="20"/>
              </w:rPr>
              <w:t>CAP.XI.</w:t>
            </w:r>
            <w:proofErr w:type="gramEnd"/>
            <w:r w:rsidRPr="0098167F">
              <w:rPr>
                <w:sz w:val="20"/>
                <w:szCs w:val="20"/>
              </w:rPr>
              <w:t xml:space="preserve"> SUBSTANȚE 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FORM</w:t>
              </w:r>
            </w:smartTag>
            <w:r w:rsidRPr="0098167F">
              <w:rPr>
                <w:sz w:val="20"/>
                <w:szCs w:val="20"/>
              </w:rPr>
              <w:t>AT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OAR</w:t>
              </w:r>
            </w:smartTag>
            <w:r w:rsidRPr="0098167F">
              <w:rPr>
                <w:sz w:val="20"/>
                <w:szCs w:val="20"/>
              </w:rPr>
              <w:t xml:space="preserve">E DE SPUMĂ, DE STABILIZARE A SPUMEI, DE CONTROL AL SPUMĂRII ȘI SUBSTANȚE ANTISPUMARE                   </w:t>
            </w:r>
          </w:p>
          <w:p w14:paraId="74C7B77B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XI.1. </w:t>
            </w:r>
            <w:proofErr w:type="spellStart"/>
            <w:r w:rsidRPr="0098167F">
              <w:rPr>
                <w:sz w:val="20"/>
                <w:szCs w:val="20"/>
              </w:rPr>
              <w:t>Substanțe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spumare</w:t>
            </w:r>
            <w:proofErr w:type="spellEnd"/>
            <w:r w:rsidRPr="0098167F">
              <w:rPr>
                <w:sz w:val="20"/>
                <w:szCs w:val="20"/>
              </w:rPr>
              <w:t xml:space="preserve"> de origine </w:t>
            </w:r>
            <w:proofErr w:type="spellStart"/>
            <w:r w:rsidRPr="0098167F">
              <w:rPr>
                <w:sz w:val="20"/>
                <w:szCs w:val="20"/>
              </w:rPr>
              <w:t>neproteică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2CD6D82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XI.2. </w:t>
            </w:r>
            <w:proofErr w:type="spellStart"/>
            <w:r w:rsidRPr="0098167F">
              <w:rPr>
                <w:sz w:val="20"/>
                <w:szCs w:val="20"/>
              </w:rPr>
              <w:t>Substanțe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spumare</w:t>
            </w:r>
            <w:proofErr w:type="spellEnd"/>
            <w:r w:rsidRPr="0098167F">
              <w:rPr>
                <w:sz w:val="20"/>
                <w:szCs w:val="20"/>
              </w:rPr>
              <w:t xml:space="preserve"> de origine </w:t>
            </w:r>
            <w:proofErr w:type="spellStart"/>
            <w:r w:rsidRPr="0098167F">
              <w:rPr>
                <w:sz w:val="20"/>
                <w:szCs w:val="20"/>
              </w:rPr>
              <w:t>proteică</w:t>
            </w:r>
            <w:proofErr w:type="spellEnd"/>
            <w:r w:rsidRPr="0098167F">
              <w:rPr>
                <w:sz w:val="20"/>
                <w:szCs w:val="20"/>
              </w:rPr>
              <w:t xml:space="preserve">. </w:t>
            </w:r>
          </w:p>
          <w:p w14:paraId="492E39F0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IX.2.1. </w:t>
            </w:r>
            <w:proofErr w:type="spellStart"/>
            <w:r w:rsidRPr="0098167F">
              <w:rPr>
                <w:sz w:val="20"/>
                <w:szCs w:val="20"/>
              </w:rPr>
              <w:t>Proteine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vegetale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nemodificate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0D717EC3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IX.2.2. </w:t>
            </w:r>
            <w:proofErr w:type="spellStart"/>
            <w:r w:rsidRPr="0098167F">
              <w:rPr>
                <w:sz w:val="20"/>
                <w:szCs w:val="20"/>
              </w:rPr>
              <w:t>Proteine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animale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nemodificate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5618B8C2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IX.2.3. </w:t>
            </w:r>
            <w:proofErr w:type="spellStart"/>
            <w:r w:rsidRPr="0098167F">
              <w:rPr>
                <w:sz w:val="20"/>
                <w:szCs w:val="20"/>
              </w:rPr>
              <w:t>Proteine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vegetale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animale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modificate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0D74D3FB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IX.3. </w:t>
            </w:r>
            <w:proofErr w:type="spellStart"/>
            <w:r w:rsidRPr="0098167F">
              <w:rPr>
                <w:sz w:val="20"/>
                <w:szCs w:val="20"/>
              </w:rPr>
              <w:t>Substanțe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stabilizatoare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spumă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55F4EE1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IX.4. </w:t>
            </w:r>
            <w:proofErr w:type="spellStart"/>
            <w:r w:rsidRPr="0098167F">
              <w:rPr>
                <w:sz w:val="20"/>
                <w:szCs w:val="20"/>
              </w:rPr>
              <w:t>Substanțe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pentru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controlul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spumării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5397AB0" w14:textId="305DF09F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IX.5. </w:t>
            </w:r>
            <w:proofErr w:type="spellStart"/>
            <w:r w:rsidRPr="0098167F">
              <w:rPr>
                <w:sz w:val="20"/>
                <w:szCs w:val="20"/>
              </w:rPr>
              <w:t>Substanțe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antispumare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69249404" w14:textId="1EE4D390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4B94FFF2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3B4F54BD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6D72B717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20E63D93" w14:textId="77777777" w:rsidTr="00E81962">
        <w:trPr>
          <w:trHeight w:val="215"/>
        </w:trPr>
        <w:tc>
          <w:tcPr>
            <w:tcW w:w="4957" w:type="dxa"/>
          </w:tcPr>
          <w:p w14:paraId="2E2BCF7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CAP.XII. </w:t>
            </w:r>
            <w:proofErr w:type="spellStart"/>
            <w:r w:rsidRPr="0098167F">
              <w:rPr>
                <w:sz w:val="20"/>
                <w:szCs w:val="20"/>
              </w:rPr>
              <w:t>Arome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aromatizanți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potențiatori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aromă</w:t>
            </w:r>
            <w:proofErr w:type="spellEnd"/>
            <w:r w:rsidRPr="0098167F">
              <w:rPr>
                <w:sz w:val="20"/>
                <w:szCs w:val="20"/>
              </w:rPr>
              <w:t xml:space="preserve">                                        </w:t>
            </w:r>
          </w:p>
          <w:p w14:paraId="61C1E46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XII.1. Aroma, </w:t>
            </w:r>
            <w:proofErr w:type="spellStart"/>
            <w:r w:rsidRPr="0098167F">
              <w:rPr>
                <w:sz w:val="20"/>
                <w:szCs w:val="20"/>
              </w:rPr>
              <w:t>definiții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66573FA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XII.2. </w:t>
            </w:r>
            <w:proofErr w:type="spellStart"/>
            <w:r w:rsidRPr="0098167F">
              <w:rPr>
                <w:sz w:val="20"/>
                <w:szCs w:val="20"/>
              </w:rPr>
              <w:t>Aromatizanți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lor.</w:t>
            </w:r>
          </w:p>
          <w:p w14:paraId="5D1F2F1C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XII.2.1. </w:t>
            </w:r>
            <w:proofErr w:type="spellStart"/>
            <w:r w:rsidRPr="0098167F">
              <w:rPr>
                <w:sz w:val="20"/>
                <w:szCs w:val="20"/>
              </w:rPr>
              <w:t>Aromatizanți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naturali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05F3797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XII.2.2. </w:t>
            </w:r>
            <w:proofErr w:type="spellStart"/>
            <w:r w:rsidRPr="0098167F">
              <w:rPr>
                <w:sz w:val="20"/>
                <w:szCs w:val="20"/>
              </w:rPr>
              <w:t>Aromatizanți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sintetici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2FE45D58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XII.2.3. </w:t>
            </w:r>
            <w:proofErr w:type="spellStart"/>
            <w:r w:rsidRPr="0098167F">
              <w:rPr>
                <w:sz w:val="20"/>
                <w:szCs w:val="20"/>
              </w:rPr>
              <w:t>Aromatizanți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sintetici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amestec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6DDC95D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XII.2.4. </w:t>
            </w:r>
            <w:proofErr w:type="spellStart"/>
            <w:r w:rsidRPr="0098167F">
              <w:rPr>
                <w:sz w:val="20"/>
                <w:szCs w:val="20"/>
              </w:rPr>
              <w:t>Aromatizanți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prelucrare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termică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582F12A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XII.3. </w:t>
            </w:r>
            <w:proofErr w:type="spellStart"/>
            <w:r w:rsidRPr="0098167F">
              <w:rPr>
                <w:sz w:val="20"/>
                <w:szCs w:val="20"/>
              </w:rPr>
              <w:t>Potențiatori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aromă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3BA0E9C" w14:textId="6B6AC62D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XII.4. </w:t>
            </w:r>
            <w:proofErr w:type="spellStart"/>
            <w:r w:rsidRPr="0098167F">
              <w:rPr>
                <w:sz w:val="20"/>
                <w:szCs w:val="20"/>
              </w:rPr>
              <w:t>Lichide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afumare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73CF70E1" w14:textId="7A419817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</w:tcPr>
          <w:p w14:paraId="4174B25A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782A4B64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099B2BA6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28D0BB35" w14:textId="77777777" w:rsidTr="00E81962">
        <w:trPr>
          <w:trHeight w:val="215"/>
        </w:trPr>
        <w:tc>
          <w:tcPr>
            <w:tcW w:w="4957" w:type="dxa"/>
          </w:tcPr>
          <w:p w14:paraId="34EAF43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proofErr w:type="gramStart"/>
            <w:r w:rsidRPr="0098167F">
              <w:rPr>
                <w:sz w:val="20"/>
                <w:szCs w:val="20"/>
              </w:rPr>
              <w:t>CAP.XIII.</w:t>
            </w:r>
            <w:proofErr w:type="gramEnd"/>
            <w:r w:rsidRPr="0098167F">
              <w:rPr>
                <w:sz w:val="20"/>
                <w:szCs w:val="20"/>
              </w:rPr>
              <w:t xml:space="preserve"> SUBSTANȚE PENTRU MATURIZAREA FĂINII DE GRÂU ȘI CONDIȚIONAREA ALUATULUI                                                                       </w:t>
            </w:r>
          </w:p>
          <w:p w14:paraId="34A8EEA7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lastRenderedPageBreak/>
              <w:t xml:space="preserve">XIII.1. </w:t>
            </w:r>
            <w:proofErr w:type="spellStart"/>
            <w:r w:rsidRPr="0098167F">
              <w:rPr>
                <w:sz w:val="20"/>
                <w:szCs w:val="20"/>
              </w:rPr>
              <w:t>Maturizarea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făinii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grâu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4FD8475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XIII.1.</w:t>
            </w:r>
            <w:proofErr w:type="gramStart"/>
            <w:r w:rsidRPr="0098167F">
              <w:rPr>
                <w:sz w:val="20"/>
                <w:szCs w:val="20"/>
              </w:rPr>
              <w:t>1.Maturizarea</w:t>
            </w:r>
            <w:proofErr w:type="gramEnd"/>
            <w:r w:rsidRPr="0098167F">
              <w:rPr>
                <w:sz w:val="20"/>
                <w:szCs w:val="20"/>
              </w:rPr>
              <w:t xml:space="preserve"> pe cale </w:t>
            </w:r>
            <w:proofErr w:type="spellStart"/>
            <w:r w:rsidRPr="0098167F">
              <w:rPr>
                <w:sz w:val="20"/>
                <w:szCs w:val="20"/>
              </w:rPr>
              <w:t>fizică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3736E506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XIII.1.2. </w:t>
            </w:r>
            <w:proofErr w:type="spellStart"/>
            <w:r w:rsidRPr="0098167F">
              <w:rPr>
                <w:sz w:val="20"/>
                <w:szCs w:val="20"/>
              </w:rPr>
              <w:t>Maturarea</w:t>
            </w:r>
            <w:proofErr w:type="spellEnd"/>
            <w:r w:rsidRPr="0098167F">
              <w:rPr>
                <w:sz w:val="20"/>
                <w:szCs w:val="20"/>
              </w:rPr>
              <w:t xml:space="preserve"> pe cale </w:t>
            </w:r>
            <w:proofErr w:type="spellStart"/>
            <w:r w:rsidRPr="0098167F">
              <w:rPr>
                <w:sz w:val="20"/>
                <w:szCs w:val="20"/>
              </w:rPr>
              <w:t>enzimatică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4FFCE508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XIII.1.3. </w:t>
            </w:r>
            <w:proofErr w:type="spellStart"/>
            <w:r w:rsidRPr="0098167F">
              <w:rPr>
                <w:sz w:val="20"/>
                <w:szCs w:val="20"/>
              </w:rPr>
              <w:t>Maturarea</w:t>
            </w:r>
            <w:proofErr w:type="spellEnd"/>
            <w:r w:rsidRPr="0098167F">
              <w:rPr>
                <w:sz w:val="20"/>
                <w:szCs w:val="20"/>
              </w:rPr>
              <w:t xml:space="preserve"> pe cale </w:t>
            </w:r>
            <w:proofErr w:type="spellStart"/>
            <w:r w:rsidRPr="0098167F">
              <w:rPr>
                <w:sz w:val="20"/>
                <w:szCs w:val="20"/>
              </w:rPr>
              <w:t>chimică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33EB332E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XIII.2. </w:t>
            </w:r>
            <w:proofErr w:type="spellStart"/>
            <w:r w:rsidRPr="0098167F">
              <w:rPr>
                <w:sz w:val="20"/>
                <w:szCs w:val="20"/>
              </w:rPr>
              <w:t>Condiționarea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aluatului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1174C4B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XIII.2.1. </w:t>
            </w:r>
            <w:proofErr w:type="spellStart"/>
            <w:r w:rsidRPr="0098167F">
              <w:rPr>
                <w:sz w:val="20"/>
                <w:szCs w:val="20"/>
              </w:rPr>
              <w:t>Condiționarea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aluatului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prin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folosirea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oxidanților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55D6B84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XIII.2.2. </w:t>
            </w:r>
            <w:proofErr w:type="spellStart"/>
            <w:r w:rsidRPr="0098167F">
              <w:rPr>
                <w:sz w:val="20"/>
                <w:szCs w:val="20"/>
              </w:rPr>
              <w:t>Condiționarea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aluatului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prin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folosirea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preparatelor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enzimatice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emulgatori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C2654A4" w14:textId="29677BBE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XIII.2.3. </w:t>
            </w:r>
            <w:proofErr w:type="spellStart"/>
            <w:r w:rsidRPr="0098167F">
              <w:rPr>
                <w:sz w:val="20"/>
                <w:szCs w:val="20"/>
              </w:rPr>
              <w:t>Condiționarea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aluatului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prin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folosirea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substanțelor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reducătoare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0589D40D" w14:textId="0202F19B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72" w:type="dxa"/>
          </w:tcPr>
          <w:p w14:paraId="45FB8905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13989A3E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6061F3BE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0CCF30CD" w14:textId="77777777" w:rsidTr="00E81962">
        <w:trPr>
          <w:trHeight w:val="215"/>
        </w:trPr>
        <w:tc>
          <w:tcPr>
            <w:tcW w:w="4957" w:type="dxa"/>
          </w:tcPr>
          <w:p w14:paraId="5DC46A1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CAP.XIV. SUBSTANȚE PENTRU REALIZAREA CULORII CĂRNII SĂRATE</w:t>
            </w:r>
          </w:p>
          <w:p w14:paraId="532807EB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XIV.1. </w:t>
            </w:r>
            <w:proofErr w:type="spellStart"/>
            <w:r w:rsidRPr="0098167F">
              <w:rPr>
                <w:sz w:val="20"/>
                <w:szCs w:val="20"/>
              </w:rPr>
              <w:t>Acțiunea</w:t>
            </w:r>
            <w:proofErr w:type="spellEnd"/>
            <w:r w:rsidRPr="0098167F">
              <w:rPr>
                <w:sz w:val="20"/>
                <w:szCs w:val="20"/>
              </w:rPr>
              <w:t xml:space="preserve"> substanțelor de sărare.                                                                       </w:t>
            </w:r>
          </w:p>
          <w:p w14:paraId="41C4A859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XIV.2. </w:t>
            </w:r>
            <w:proofErr w:type="spellStart"/>
            <w:r w:rsidRPr="0098167F">
              <w:rPr>
                <w:sz w:val="20"/>
                <w:szCs w:val="20"/>
              </w:rPr>
              <w:t>Azotatul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sodiu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307B4057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XIV.3. </w:t>
            </w:r>
            <w:proofErr w:type="spellStart"/>
            <w:r w:rsidRPr="0098167F">
              <w:rPr>
                <w:sz w:val="20"/>
                <w:szCs w:val="20"/>
              </w:rPr>
              <w:t>Azotitul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sodiu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03601390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XIV.4. </w:t>
            </w:r>
            <w:proofErr w:type="spellStart"/>
            <w:r w:rsidRPr="0098167F">
              <w:rPr>
                <w:sz w:val="20"/>
                <w:szCs w:val="20"/>
              </w:rPr>
              <w:t>Glucono</w:t>
            </w:r>
            <w:proofErr w:type="spellEnd"/>
            <w:r w:rsidRPr="0098167F">
              <w:rPr>
                <w:sz w:val="20"/>
                <w:szCs w:val="20"/>
              </w:rPr>
              <w:t xml:space="preserve">-δ </w:t>
            </w:r>
            <w:proofErr w:type="spellStart"/>
            <w:r w:rsidRPr="0098167F">
              <w:rPr>
                <w:sz w:val="20"/>
                <w:szCs w:val="20"/>
              </w:rPr>
              <w:t>lactona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7DB398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XIV.5. </w:t>
            </w:r>
            <w:proofErr w:type="spellStart"/>
            <w:r w:rsidRPr="0098167F">
              <w:rPr>
                <w:sz w:val="20"/>
                <w:szCs w:val="20"/>
              </w:rPr>
              <w:t>Nivelurile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reziduale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azotați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azotiți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produsele</w:t>
            </w:r>
            <w:proofErr w:type="spellEnd"/>
            <w:r w:rsidRPr="0098167F">
              <w:rPr>
                <w:sz w:val="20"/>
                <w:szCs w:val="20"/>
              </w:rPr>
              <w:t xml:space="preserve"> din carne.</w:t>
            </w:r>
          </w:p>
          <w:p w14:paraId="01B5FA9F" w14:textId="5039DA8F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XIV.6. </w:t>
            </w:r>
            <w:proofErr w:type="spellStart"/>
            <w:r w:rsidRPr="0098167F">
              <w:rPr>
                <w:sz w:val="20"/>
                <w:szCs w:val="20"/>
              </w:rPr>
              <w:t>Toxicitatea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azotaților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azotiților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3D5C61A1" w14:textId="568291D7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6A21C28A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1C1A3C5A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358A1187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0017E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CC77A5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C501B28" w14:textId="37F10BFC" w:rsidR="00CC77A5" w:rsidRPr="00CC77A5" w:rsidRDefault="00CC77A5" w:rsidP="00CC77A5">
            <w:pPr>
              <w:pStyle w:val="ListParagraph"/>
              <w:numPr>
                <w:ilvl w:val="0"/>
                <w:numId w:val="54"/>
              </w:numPr>
              <w:tabs>
                <w:tab w:val="left" w:pos="351"/>
              </w:tabs>
              <w:jc w:val="both"/>
              <w:rPr>
                <w:bCs/>
                <w:caps/>
                <w:sz w:val="18"/>
                <w:szCs w:val="18"/>
              </w:rPr>
            </w:pPr>
            <w:r w:rsidRPr="00CC77A5">
              <w:rPr>
                <w:bCs/>
                <w:caps/>
                <w:sz w:val="18"/>
                <w:szCs w:val="18"/>
              </w:rPr>
              <w:t xml:space="preserve">S. Amariei - Aditivi şi ingrediente în industria alimentară, </w:t>
            </w:r>
            <w:r w:rsidRPr="00CC77A5">
              <w:rPr>
                <w:bCs/>
                <w:sz w:val="18"/>
                <w:szCs w:val="18"/>
              </w:rPr>
              <w:t>curs format electronic, 2025</w:t>
            </w:r>
            <w:r w:rsidRPr="00CC77A5">
              <w:rPr>
                <w:bCs/>
                <w:caps/>
                <w:sz w:val="18"/>
                <w:szCs w:val="18"/>
              </w:rPr>
              <w:t>;</w:t>
            </w:r>
          </w:p>
          <w:p w14:paraId="106AF8E8" w14:textId="58850E83" w:rsidR="00BC545C" w:rsidRPr="00CC77A5" w:rsidRDefault="00CC77A5" w:rsidP="00CC77A5">
            <w:pPr>
              <w:pStyle w:val="ListParagraph"/>
              <w:numPr>
                <w:ilvl w:val="0"/>
                <w:numId w:val="54"/>
              </w:numPr>
              <w:tabs>
                <w:tab w:val="left" w:pos="351"/>
              </w:tabs>
              <w:jc w:val="both"/>
              <w:rPr>
                <w:bCs/>
                <w:caps/>
                <w:sz w:val="18"/>
                <w:szCs w:val="18"/>
              </w:rPr>
            </w:pPr>
            <w:r w:rsidRPr="00CC77A5">
              <w:rPr>
                <w:bCs/>
                <w:caps/>
                <w:sz w:val="18"/>
                <w:szCs w:val="18"/>
              </w:rPr>
              <w:t xml:space="preserve">Gutt S., Gutt G., Aditivi utilizați în produsele alimentare, </w:t>
            </w:r>
            <w:proofErr w:type="gramStart"/>
            <w:r w:rsidRPr="00CC77A5">
              <w:rPr>
                <w:bCs/>
                <w:caps/>
                <w:sz w:val="18"/>
                <w:szCs w:val="18"/>
              </w:rPr>
              <w:t>ED.Universității</w:t>
            </w:r>
            <w:proofErr w:type="gramEnd"/>
            <w:r w:rsidRPr="00CC77A5">
              <w:rPr>
                <w:bCs/>
                <w:caps/>
                <w:sz w:val="18"/>
                <w:szCs w:val="18"/>
              </w:rPr>
              <w:t xml:space="preserve"> Suceava, 2005;</w:t>
            </w:r>
          </w:p>
        </w:tc>
      </w:tr>
    </w:tbl>
    <w:p w14:paraId="6F881038" w14:textId="77777777" w:rsidR="000017E7" w:rsidRPr="00CC77A5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2349"/>
        <w:gridCol w:w="1539"/>
      </w:tblGrid>
      <w:tr w:rsidR="000017E7" w:rsidRPr="00675224" w14:paraId="512EC854" w14:textId="77777777" w:rsidTr="007D2641">
        <w:trPr>
          <w:trHeight w:val="215"/>
        </w:trPr>
        <w:tc>
          <w:tcPr>
            <w:tcW w:w="4957" w:type="dxa"/>
          </w:tcPr>
          <w:p w14:paraId="51E3275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349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539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7D2641" w:rsidRPr="00675224" w14:paraId="288D8970" w14:textId="77777777" w:rsidTr="007D2641">
        <w:trPr>
          <w:trHeight w:val="228"/>
        </w:trPr>
        <w:tc>
          <w:tcPr>
            <w:tcW w:w="4957" w:type="dxa"/>
          </w:tcPr>
          <w:p w14:paraId="0AC82266" w14:textId="20D9F72C" w:rsidR="007D2641" w:rsidRPr="00121D5D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121D5D">
              <w:rPr>
                <w:sz w:val="20"/>
                <w:szCs w:val="20"/>
              </w:rPr>
              <w:t xml:space="preserve">1 </w:t>
            </w:r>
            <w:proofErr w:type="spellStart"/>
            <w:r w:rsidRPr="00121D5D">
              <w:rPr>
                <w:sz w:val="20"/>
                <w:szCs w:val="20"/>
              </w:rPr>
              <w:t>Norme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privind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securitatea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şi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sănătatea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în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muncă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şi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situaţii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urgenţă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specifice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laboratorului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="00415928" w:rsidRPr="00121D5D">
              <w:rPr>
                <w:sz w:val="20"/>
                <w:szCs w:val="20"/>
              </w:rPr>
              <w:t>aditivi</w:t>
            </w:r>
            <w:proofErr w:type="spellEnd"/>
            <w:r w:rsidR="00415928" w:rsidRPr="00121D5D">
              <w:rPr>
                <w:sz w:val="20"/>
                <w:szCs w:val="20"/>
              </w:rPr>
              <w:t xml:space="preserve"> </w:t>
            </w:r>
            <w:proofErr w:type="spellStart"/>
            <w:r w:rsidR="00415928" w:rsidRPr="00121D5D">
              <w:rPr>
                <w:sz w:val="20"/>
                <w:szCs w:val="20"/>
              </w:rPr>
              <w:t>în</w:t>
            </w:r>
            <w:proofErr w:type="spellEnd"/>
            <w:r w:rsidR="00415928" w:rsidRPr="00121D5D">
              <w:rPr>
                <w:sz w:val="20"/>
                <w:szCs w:val="20"/>
              </w:rPr>
              <w:t xml:space="preserve"> </w:t>
            </w:r>
            <w:proofErr w:type="spellStart"/>
            <w:r w:rsidR="00415928" w:rsidRPr="00121D5D">
              <w:rPr>
                <w:sz w:val="20"/>
                <w:szCs w:val="20"/>
              </w:rPr>
              <w:t>industria</w:t>
            </w:r>
            <w:proofErr w:type="spellEnd"/>
            <w:r w:rsidR="00415928" w:rsidRPr="00121D5D">
              <w:rPr>
                <w:sz w:val="20"/>
                <w:szCs w:val="20"/>
              </w:rPr>
              <w:t xml:space="preserve"> </w:t>
            </w:r>
            <w:proofErr w:type="spellStart"/>
            <w:r w:rsidR="00415928" w:rsidRPr="00121D5D">
              <w:rPr>
                <w:sz w:val="20"/>
                <w:szCs w:val="20"/>
              </w:rPr>
              <w:t>alimentară</w:t>
            </w:r>
            <w:proofErr w:type="spellEnd"/>
          </w:p>
        </w:tc>
        <w:tc>
          <w:tcPr>
            <w:tcW w:w="789" w:type="dxa"/>
          </w:tcPr>
          <w:p w14:paraId="3ADC5B67" w14:textId="1052CE1B" w:rsidR="007D2641" w:rsidRPr="00121D5D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121D5D">
              <w:rPr>
                <w:sz w:val="20"/>
                <w:szCs w:val="20"/>
              </w:rPr>
              <w:t xml:space="preserve">1 </w:t>
            </w:r>
            <w:proofErr w:type="spellStart"/>
            <w:r w:rsidRPr="00121D5D">
              <w:rPr>
                <w:sz w:val="20"/>
                <w:szCs w:val="20"/>
              </w:rPr>
              <w:t>oră</w:t>
            </w:r>
            <w:proofErr w:type="spellEnd"/>
          </w:p>
        </w:tc>
        <w:tc>
          <w:tcPr>
            <w:tcW w:w="2349" w:type="dxa"/>
          </w:tcPr>
          <w:p w14:paraId="32AB48AC" w14:textId="53B999B4" w:rsidR="007D2641" w:rsidRPr="00121D5D" w:rsidRDefault="007D2641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explicaţia</w:t>
            </w:r>
            <w:proofErr w:type="spellEnd"/>
            <w:r w:rsidRPr="00121D5D">
              <w:rPr>
                <w:sz w:val="20"/>
                <w:szCs w:val="20"/>
              </w:rPr>
              <w:t xml:space="preserve">, </w:t>
            </w:r>
            <w:proofErr w:type="spellStart"/>
            <w:r w:rsidRPr="00121D5D">
              <w:rPr>
                <w:sz w:val="20"/>
                <w:szCs w:val="20"/>
              </w:rPr>
              <w:t>conversaţia</w:t>
            </w:r>
            <w:proofErr w:type="spellEnd"/>
            <w:r w:rsidRPr="00121D5D">
              <w:rPr>
                <w:sz w:val="20"/>
                <w:szCs w:val="20"/>
              </w:rPr>
              <w:t xml:space="preserve">, </w:t>
            </w:r>
            <w:proofErr w:type="spellStart"/>
            <w:r w:rsidRPr="00121D5D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700FC88C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15928" w:rsidRPr="00675224" w14:paraId="77A21FC3" w14:textId="77777777" w:rsidTr="007D2641">
        <w:trPr>
          <w:trHeight w:val="228"/>
        </w:trPr>
        <w:tc>
          <w:tcPr>
            <w:tcW w:w="4957" w:type="dxa"/>
          </w:tcPr>
          <w:p w14:paraId="7098C5C5" w14:textId="77777777" w:rsidR="00415928" w:rsidRPr="00121D5D" w:rsidRDefault="00415928" w:rsidP="00415928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2.</w:t>
            </w:r>
            <w:r w:rsidRPr="00121D5D">
              <w:rPr>
                <w:sz w:val="20"/>
                <w:szCs w:val="20"/>
              </w:rPr>
              <w:tab/>
            </w: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coloranţilor</w:t>
            </w:r>
            <w:proofErr w:type="spellEnd"/>
            <w:r w:rsidRPr="00121D5D">
              <w:rPr>
                <w:sz w:val="20"/>
                <w:szCs w:val="20"/>
              </w:rPr>
              <w:t xml:space="preserve">:                                                                            </w:t>
            </w:r>
          </w:p>
          <w:p w14:paraId="2FE7F73A" w14:textId="77777777" w:rsidR="00415928" w:rsidRPr="00121D5D" w:rsidRDefault="00415928" w:rsidP="00415928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-</w:t>
            </w:r>
            <w:r w:rsidRPr="00121D5D">
              <w:rPr>
                <w:sz w:val="20"/>
                <w:szCs w:val="20"/>
              </w:rPr>
              <w:tab/>
            </w: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coloranţilor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artificiali</w:t>
            </w:r>
            <w:proofErr w:type="spellEnd"/>
            <w:r w:rsidRPr="00121D5D">
              <w:rPr>
                <w:sz w:val="20"/>
                <w:szCs w:val="20"/>
              </w:rPr>
              <w:t xml:space="preserve"> din </w:t>
            </w:r>
            <w:proofErr w:type="spellStart"/>
            <w:r w:rsidRPr="00121D5D">
              <w:rPr>
                <w:sz w:val="20"/>
                <w:szCs w:val="20"/>
              </w:rPr>
              <w:t>oţet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71042BD5" w14:textId="77777777" w:rsidR="00415928" w:rsidRPr="00121D5D" w:rsidRDefault="00415928" w:rsidP="00415928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-</w:t>
            </w:r>
            <w:r w:rsidRPr="00121D5D">
              <w:rPr>
                <w:sz w:val="20"/>
                <w:szCs w:val="20"/>
              </w:rPr>
              <w:tab/>
            </w: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caramelului</w:t>
            </w:r>
            <w:proofErr w:type="spellEnd"/>
            <w:r w:rsidRPr="00121D5D">
              <w:rPr>
                <w:sz w:val="20"/>
                <w:szCs w:val="20"/>
              </w:rPr>
              <w:t xml:space="preserve"> din </w:t>
            </w:r>
            <w:proofErr w:type="spellStart"/>
            <w:r w:rsidRPr="00121D5D">
              <w:rPr>
                <w:sz w:val="20"/>
                <w:szCs w:val="20"/>
              </w:rPr>
              <w:t>oţet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48127A52" w14:textId="77777777" w:rsidR="00415928" w:rsidRPr="00121D5D" w:rsidRDefault="00415928" w:rsidP="00415928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-</w:t>
            </w:r>
            <w:r w:rsidRPr="00121D5D">
              <w:rPr>
                <w:sz w:val="20"/>
                <w:szCs w:val="20"/>
              </w:rPr>
              <w:tab/>
            </w: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coloranţilor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străini</w:t>
            </w:r>
            <w:proofErr w:type="spellEnd"/>
            <w:r w:rsidRPr="00121D5D">
              <w:rPr>
                <w:sz w:val="20"/>
                <w:szCs w:val="20"/>
              </w:rPr>
              <w:t xml:space="preserve"> din </w:t>
            </w:r>
            <w:proofErr w:type="spellStart"/>
            <w:r w:rsidRPr="00121D5D">
              <w:rPr>
                <w:sz w:val="20"/>
                <w:szCs w:val="20"/>
              </w:rPr>
              <w:t>boiaua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ardei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07EB8405" w14:textId="77777777" w:rsidR="00415928" w:rsidRPr="00121D5D" w:rsidRDefault="00415928" w:rsidP="00415928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-</w:t>
            </w:r>
            <w:r w:rsidRPr="00121D5D">
              <w:rPr>
                <w:sz w:val="20"/>
                <w:szCs w:val="20"/>
              </w:rPr>
              <w:tab/>
            </w: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coloranţilor</w:t>
            </w:r>
            <w:proofErr w:type="spellEnd"/>
            <w:r w:rsidRPr="00121D5D">
              <w:rPr>
                <w:sz w:val="20"/>
                <w:szCs w:val="20"/>
              </w:rPr>
              <w:t xml:space="preserve"> din </w:t>
            </w:r>
            <w:proofErr w:type="spellStart"/>
            <w:r w:rsidRPr="00121D5D">
              <w:rPr>
                <w:sz w:val="20"/>
                <w:szCs w:val="20"/>
              </w:rPr>
              <w:t>băuturi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5855B18C" w14:textId="71345A54" w:rsidR="00415928" w:rsidRPr="00121D5D" w:rsidRDefault="00415928" w:rsidP="00415928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-</w:t>
            </w:r>
            <w:r w:rsidRPr="00121D5D">
              <w:rPr>
                <w:sz w:val="20"/>
                <w:szCs w:val="20"/>
              </w:rPr>
              <w:tab/>
            </w: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coloranţilor</w:t>
            </w:r>
            <w:proofErr w:type="spellEnd"/>
            <w:r w:rsidRPr="00121D5D">
              <w:rPr>
                <w:sz w:val="20"/>
                <w:szCs w:val="20"/>
              </w:rPr>
              <w:t xml:space="preserve"> din paste </w:t>
            </w:r>
            <w:proofErr w:type="spellStart"/>
            <w:r w:rsidRPr="00121D5D">
              <w:rPr>
                <w:sz w:val="20"/>
                <w:szCs w:val="20"/>
              </w:rPr>
              <w:t>făinoase</w:t>
            </w:r>
            <w:proofErr w:type="spellEnd"/>
            <w:r w:rsidRPr="00121D5D">
              <w:rPr>
                <w:sz w:val="20"/>
                <w:szCs w:val="20"/>
              </w:rPr>
              <w:t>.</w:t>
            </w:r>
          </w:p>
        </w:tc>
        <w:tc>
          <w:tcPr>
            <w:tcW w:w="789" w:type="dxa"/>
          </w:tcPr>
          <w:p w14:paraId="6A9B76C0" w14:textId="692784DB" w:rsidR="00415928" w:rsidRPr="00121D5D" w:rsidRDefault="00415928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6A8928F7" w14:textId="77777777" w:rsidR="00415928" w:rsidRPr="00121D5D" w:rsidRDefault="00415928" w:rsidP="00415928">
            <w:pPr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2AF57528" w14:textId="244D0EF3" w:rsidR="00415928" w:rsidRPr="00121D5D" w:rsidRDefault="00415928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259C48D0" w14:textId="77777777" w:rsidR="00415928" w:rsidRPr="00675224" w:rsidRDefault="00415928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412B27D8" w14:textId="77777777" w:rsidTr="007D2641">
        <w:trPr>
          <w:trHeight w:val="228"/>
        </w:trPr>
        <w:tc>
          <w:tcPr>
            <w:tcW w:w="4957" w:type="dxa"/>
          </w:tcPr>
          <w:p w14:paraId="04BB3291" w14:textId="78C7FD78" w:rsidR="00590F46" w:rsidRPr="00121D5D" w:rsidRDefault="00590F46" w:rsidP="00590F46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 xml:space="preserve">Analiza </w:t>
            </w:r>
            <w:proofErr w:type="spellStart"/>
            <w:r w:rsidRPr="00121D5D">
              <w:rPr>
                <w:sz w:val="20"/>
                <w:szCs w:val="20"/>
              </w:rPr>
              <w:t>bicarbonatului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sodiu</w:t>
            </w:r>
            <w:proofErr w:type="spellEnd"/>
            <w:r w:rsidRPr="00121D5D">
              <w:rPr>
                <w:sz w:val="20"/>
                <w:szCs w:val="20"/>
              </w:rPr>
              <w:t xml:space="preserve">:                                                                 </w:t>
            </w:r>
          </w:p>
          <w:p w14:paraId="1C8F95AE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bicarbonatului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sodiu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4B6E061B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cantitativă</w:t>
            </w:r>
            <w:proofErr w:type="spellEnd"/>
            <w:r w:rsidRPr="00121D5D">
              <w:rPr>
                <w:sz w:val="20"/>
                <w:szCs w:val="20"/>
              </w:rPr>
              <w:t xml:space="preserve"> a </w:t>
            </w:r>
            <w:proofErr w:type="spellStart"/>
            <w:r w:rsidRPr="00121D5D">
              <w:rPr>
                <w:sz w:val="20"/>
                <w:szCs w:val="20"/>
              </w:rPr>
              <w:t>bicarbonatului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sodiu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56ED281A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carbonatului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sodiu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69C1E3B9" w14:textId="632855AB" w:rsidR="00590F46" w:rsidRPr="00121D5D" w:rsidRDefault="00590F46" w:rsidP="00590F46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sulfaţilor</w:t>
            </w:r>
            <w:proofErr w:type="spellEnd"/>
            <w:r w:rsidRPr="00121D5D">
              <w:rPr>
                <w:sz w:val="20"/>
                <w:szCs w:val="20"/>
              </w:rPr>
              <w:t>.</w:t>
            </w:r>
          </w:p>
        </w:tc>
        <w:tc>
          <w:tcPr>
            <w:tcW w:w="789" w:type="dxa"/>
          </w:tcPr>
          <w:p w14:paraId="66FC534C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4E4A2565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0D8970D5" w14:textId="791468DE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6CBA4663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29ED89BA" w14:textId="77777777" w:rsidTr="007D2641">
        <w:trPr>
          <w:trHeight w:val="228"/>
        </w:trPr>
        <w:tc>
          <w:tcPr>
            <w:tcW w:w="4957" w:type="dxa"/>
          </w:tcPr>
          <w:p w14:paraId="5717D729" w14:textId="271CD4EC" w:rsidR="00590F46" w:rsidRPr="00121D5D" w:rsidRDefault="00590F46" w:rsidP="00590F46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 xml:space="preserve">Analiza </w:t>
            </w:r>
            <w:proofErr w:type="spellStart"/>
            <w:r w:rsidRPr="00121D5D">
              <w:rPr>
                <w:sz w:val="20"/>
                <w:szCs w:val="20"/>
              </w:rPr>
              <w:t>bicarbonatului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amoniu</w:t>
            </w:r>
            <w:proofErr w:type="spellEnd"/>
            <w:r w:rsidRPr="00121D5D">
              <w:rPr>
                <w:sz w:val="20"/>
                <w:szCs w:val="20"/>
              </w:rPr>
              <w:t xml:space="preserve">:                                                              </w:t>
            </w:r>
          </w:p>
          <w:p w14:paraId="48A626D9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conţinutului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amoniac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292D1C57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clorurilor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42A4F059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tiocianaţilor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4CA56FC1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substanţelor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organice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01BD2EC3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tiosulfaţilor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115C20FC" w14:textId="51B794AE" w:rsidR="00590F46" w:rsidRPr="00121D5D" w:rsidRDefault="00590F46" w:rsidP="00590F46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substanţelor</w:t>
            </w:r>
            <w:proofErr w:type="spellEnd"/>
            <w:r w:rsidRPr="00121D5D">
              <w:rPr>
                <w:sz w:val="20"/>
                <w:szCs w:val="20"/>
              </w:rPr>
              <w:t xml:space="preserve"> volatile.</w:t>
            </w:r>
          </w:p>
        </w:tc>
        <w:tc>
          <w:tcPr>
            <w:tcW w:w="789" w:type="dxa"/>
          </w:tcPr>
          <w:p w14:paraId="1F07F9D2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166A2CD4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02468D39" w14:textId="1007B9CB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67A46CC4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25BB48FE" w14:textId="77777777" w:rsidTr="007D2641">
        <w:trPr>
          <w:trHeight w:val="228"/>
        </w:trPr>
        <w:tc>
          <w:tcPr>
            <w:tcW w:w="4957" w:type="dxa"/>
          </w:tcPr>
          <w:p w14:paraId="7982A8AF" w14:textId="01E47792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bioxidului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sulf</w:t>
            </w:r>
            <w:proofErr w:type="spellEnd"/>
            <w:r w:rsidRPr="00121D5D">
              <w:rPr>
                <w:sz w:val="20"/>
                <w:szCs w:val="20"/>
              </w:rPr>
              <w:t xml:space="preserve"> total </w:t>
            </w:r>
            <w:proofErr w:type="spellStart"/>
            <w:r w:rsidRPr="00121D5D">
              <w:rPr>
                <w:sz w:val="20"/>
                <w:szCs w:val="20"/>
              </w:rPr>
              <w:t>şi</w:t>
            </w:r>
            <w:proofErr w:type="spellEnd"/>
            <w:r w:rsidRPr="00121D5D">
              <w:rPr>
                <w:sz w:val="20"/>
                <w:szCs w:val="20"/>
              </w:rPr>
              <w:t xml:space="preserve"> liber din </w:t>
            </w:r>
            <w:proofErr w:type="spellStart"/>
            <w:proofErr w:type="gramStart"/>
            <w:r w:rsidRPr="00121D5D">
              <w:rPr>
                <w:sz w:val="20"/>
                <w:szCs w:val="20"/>
              </w:rPr>
              <w:t>vinuri</w:t>
            </w:r>
            <w:proofErr w:type="spellEnd"/>
            <w:r w:rsidRPr="00121D5D">
              <w:rPr>
                <w:sz w:val="20"/>
                <w:szCs w:val="20"/>
              </w:rPr>
              <w:t xml:space="preserve">;   </w:t>
            </w:r>
            <w:proofErr w:type="gramEnd"/>
            <w:r w:rsidRPr="00121D5D">
              <w:rPr>
                <w:sz w:val="20"/>
                <w:szCs w:val="20"/>
              </w:rPr>
              <w:t xml:space="preserve">                         </w:t>
            </w:r>
          </w:p>
        </w:tc>
        <w:tc>
          <w:tcPr>
            <w:tcW w:w="789" w:type="dxa"/>
          </w:tcPr>
          <w:p w14:paraId="136F65AF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248E4500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00F9DB8F" w14:textId="339CA23F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0C68A62A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473240A3" w14:textId="77777777" w:rsidTr="007D2641">
        <w:trPr>
          <w:trHeight w:val="228"/>
        </w:trPr>
        <w:tc>
          <w:tcPr>
            <w:tcW w:w="4957" w:type="dxa"/>
          </w:tcPr>
          <w:p w14:paraId="397E3B55" w14:textId="42823FF7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amidonului</w:t>
            </w:r>
            <w:proofErr w:type="spellEnd"/>
            <w:r w:rsidRPr="00121D5D">
              <w:rPr>
                <w:sz w:val="20"/>
                <w:szCs w:val="20"/>
              </w:rPr>
              <w:t xml:space="preserve"> ca </w:t>
            </w:r>
            <w:proofErr w:type="spellStart"/>
            <w:r w:rsidRPr="00121D5D">
              <w:rPr>
                <w:sz w:val="20"/>
                <w:szCs w:val="20"/>
              </w:rPr>
              <w:t>adaos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în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produsele</w:t>
            </w:r>
            <w:proofErr w:type="spellEnd"/>
            <w:r w:rsidRPr="00121D5D">
              <w:rPr>
                <w:sz w:val="20"/>
                <w:szCs w:val="20"/>
              </w:rPr>
              <w:t xml:space="preserve"> din carne-</w:t>
            </w:r>
            <w:proofErr w:type="spellStart"/>
            <w:r w:rsidRPr="00121D5D">
              <w:rPr>
                <w:sz w:val="20"/>
                <w:szCs w:val="20"/>
              </w:rPr>
              <w:t>metoda</w:t>
            </w:r>
            <w:proofErr w:type="spellEnd"/>
            <w:r w:rsidRPr="00121D5D">
              <w:rPr>
                <w:sz w:val="20"/>
                <w:szCs w:val="20"/>
              </w:rPr>
              <w:t xml:space="preserve"> Elser.</w:t>
            </w:r>
          </w:p>
        </w:tc>
        <w:tc>
          <w:tcPr>
            <w:tcW w:w="789" w:type="dxa"/>
          </w:tcPr>
          <w:p w14:paraId="1B092328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3AB6F130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174F98F4" w14:textId="489667F5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63AB8C4D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6AC5DF90" w14:textId="77777777" w:rsidTr="007D2641">
        <w:trPr>
          <w:trHeight w:val="228"/>
        </w:trPr>
        <w:tc>
          <w:tcPr>
            <w:tcW w:w="4957" w:type="dxa"/>
          </w:tcPr>
          <w:p w14:paraId="463F1095" w14:textId="75867888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acidului</w:t>
            </w:r>
            <w:proofErr w:type="spellEnd"/>
            <w:r w:rsidRPr="00121D5D">
              <w:rPr>
                <w:sz w:val="20"/>
                <w:szCs w:val="20"/>
              </w:rPr>
              <w:t xml:space="preserve"> ascorbic.</w:t>
            </w:r>
          </w:p>
        </w:tc>
        <w:tc>
          <w:tcPr>
            <w:tcW w:w="789" w:type="dxa"/>
          </w:tcPr>
          <w:p w14:paraId="4D1F0535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7C6BEB88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5337C494" w14:textId="3A17AEFA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1D7D4B7E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5B410E4B" w14:textId="77777777" w:rsidTr="007D2641">
        <w:trPr>
          <w:trHeight w:val="228"/>
        </w:trPr>
        <w:tc>
          <w:tcPr>
            <w:tcW w:w="4957" w:type="dxa"/>
          </w:tcPr>
          <w:p w14:paraId="3C1440E4" w14:textId="6F05B6E9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polifenolilor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totali</w:t>
            </w:r>
            <w:proofErr w:type="spellEnd"/>
            <w:r w:rsidRPr="00121D5D">
              <w:rPr>
                <w:sz w:val="20"/>
                <w:szCs w:val="20"/>
              </w:rPr>
              <w:t xml:space="preserve"> din </w:t>
            </w:r>
            <w:proofErr w:type="spellStart"/>
            <w:r w:rsidRPr="00121D5D">
              <w:rPr>
                <w:sz w:val="20"/>
                <w:szCs w:val="20"/>
              </w:rPr>
              <w:t>produsele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alimentare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prin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metoda</w:t>
            </w:r>
            <w:proofErr w:type="spellEnd"/>
            <w:r w:rsidRPr="00121D5D">
              <w:rPr>
                <w:sz w:val="20"/>
                <w:szCs w:val="20"/>
              </w:rPr>
              <w:t xml:space="preserve"> Folin-</w:t>
            </w:r>
            <w:proofErr w:type="spellStart"/>
            <w:r w:rsidRPr="00121D5D">
              <w:rPr>
                <w:sz w:val="20"/>
                <w:szCs w:val="20"/>
              </w:rPr>
              <w:t>Ciocâlteu</w:t>
            </w:r>
            <w:proofErr w:type="spellEnd"/>
            <w:r w:rsidRPr="00121D5D">
              <w:rPr>
                <w:sz w:val="20"/>
                <w:szCs w:val="20"/>
              </w:rPr>
              <w:t>.</w:t>
            </w:r>
          </w:p>
        </w:tc>
        <w:tc>
          <w:tcPr>
            <w:tcW w:w="789" w:type="dxa"/>
          </w:tcPr>
          <w:p w14:paraId="39A075CD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700A3A2D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5366B7E6" w14:textId="5BD4102A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26A9CD98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3AF008A6" w14:textId="77777777" w:rsidTr="007D2641">
        <w:trPr>
          <w:trHeight w:val="228"/>
        </w:trPr>
        <w:tc>
          <w:tcPr>
            <w:tcW w:w="4957" w:type="dxa"/>
          </w:tcPr>
          <w:p w14:paraId="73FC1927" w14:textId="781DBAA4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bioxidului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sulf</w:t>
            </w:r>
            <w:proofErr w:type="spellEnd"/>
            <w:r w:rsidRPr="00121D5D">
              <w:rPr>
                <w:sz w:val="20"/>
                <w:szCs w:val="20"/>
              </w:rPr>
              <w:t xml:space="preserve"> liber </w:t>
            </w:r>
            <w:proofErr w:type="spellStart"/>
            <w:r w:rsidRPr="00121D5D">
              <w:rPr>
                <w:sz w:val="20"/>
                <w:szCs w:val="20"/>
              </w:rPr>
              <w:t>şi</w:t>
            </w:r>
            <w:proofErr w:type="spellEnd"/>
            <w:r w:rsidRPr="00121D5D">
              <w:rPr>
                <w:sz w:val="20"/>
                <w:szCs w:val="20"/>
              </w:rPr>
              <w:t xml:space="preserve"> total din </w:t>
            </w:r>
            <w:proofErr w:type="spellStart"/>
            <w:r w:rsidRPr="00121D5D">
              <w:rPr>
                <w:sz w:val="20"/>
                <w:szCs w:val="20"/>
              </w:rPr>
              <w:t>produsele</w:t>
            </w:r>
            <w:proofErr w:type="spellEnd"/>
            <w:r w:rsidRPr="00121D5D">
              <w:rPr>
                <w:sz w:val="20"/>
                <w:szCs w:val="20"/>
              </w:rPr>
              <w:t xml:space="preserve"> dulci </w:t>
            </w:r>
            <w:proofErr w:type="spellStart"/>
            <w:r w:rsidRPr="00121D5D">
              <w:rPr>
                <w:sz w:val="20"/>
                <w:szCs w:val="20"/>
              </w:rPr>
              <w:t>şi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produse</w:t>
            </w:r>
            <w:proofErr w:type="spellEnd"/>
            <w:r w:rsidRPr="00121D5D">
              <w:rPr>
                <w:sz w:val="20"/>
                <w:szCs w:val="20"/>
              </w:rPr>
              <w:t xml:space="preserve"> de legume </w:t>
            </w:r>
            <w:proofErr w:type="spellStart"/>
            <w:r w:rsidRPr="00121D5D">
              <w:rPr>
                <w:sz w:val="20"/>
                <w:szCs w:val="20"/>
              </w:rPr>
              <w:t>şi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fructe</w:t>
            </w:r>
            <w:proofErr w:type="spellEnd"/>
            <w:r w:rsidRPr="00121D5D">
              <w:rPr>
                <w:sz w:val="20"/>
                <w:szCs w:val="20"/>
              </w:rPr>
              <w:t>.</w:t>
            </w:r>
          </w:p>
        </w:tc>
        <w:tc>
          <w:tcPr>
            <w:tcW w:w="789" w:type="dxa"/>
          </w:tcPr>
          <w:p w14:paraId="717CFB2A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295DE25C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11C19A33" w14:textId="62BC6747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4B454189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62AC0C45" w14:textId="77777777" w:rsidTr="007D2641">
        <w:trPr>
          <w:trHeight w:val="228"/>
        </w:trPr>
        <w:tc>
          <w:tcPr>
            <w:tcW w:w="4957" w:type="dxa"/>
          </w:tcPr>
          <w:p w14:paraId="092F5A15" w14:textId="25C6898E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activității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antioxidante</w:t>
            </w:r>
            <w:proofErr w:type="spellEnd"/>
            <w:r w:rsidRPr="00121D5D">
              <w:rPr>
                <w:sz w:val="20"/>
                <w:szCs w:val="20"/>
              </w:rPr>
              <w:t xml:space="preserve"> a </w:t>
            </w:r>
            <w:proofErr w:type="spellStart"/>
            <w:r w:rsidRPr="00121D5D">
              <w:rPr>
                <w:sz w:val="20"/>
                <w:szCs w:val="20"/>
              </w:rPr>
              <w:t>produselor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alimentare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prin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metoda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reducere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gramStart"/>
            <w:r w:rsidRPr="00121D5D">
              <w:rPr>
                <w:sz w:val="20"/>
                <w:szCs w:val="20"/>
              </w:rPr>
              <w:t>a</w:t>
            </w:r>
            <w:proofErr w:type="gram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ionului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feric</w:t>
            </w:r>
            <w:proofErr w:type="spellEnd"/>
            <w:r w:rsidRPr="00121D5D">
              <w:rPr>
                <w:sz w:val="20"/>
                <w:szCs w:val="20"/>
              </w:rPr>
              <w:t xml:space="preserve"> (FRAP).                            </w:t>
            </w:r>
          </w:p>
        </w:tc>
        <w:tc>
          <w:tcPr>
            <w:tcW w:w="789" w:type="dxa"/>
          </w:tcPr>
          <w:p w14:paraId="67DCCD62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789F9D4F" w14:textId="70D2F3B8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49" w:type="dxa"/>
          </w:tcPr>
          <w:p w14:paraId="1E62DD0E" w14:textId="0DB47485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51C73794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07D326C2" w14:textId="77777777" w:rsidTr="007D2641">
        <w:trPr>
          <w:trHeight w:val="228"/>
        </w:trPr>
        <w:tc>
          <w:tcPr>
            <w:tcW w:w="4957" w:type="dxa"/>
          </w:tcPr>
          <w:p w14:paraId="2F1AE867" w14:textId="3E955CA9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substanţelor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antiseptice</w:t>
            </w:r>
            <w:proofErr w:type="spellEnd"/>
            <w:r w:rsidRPr="00121D5D">
              <w:rPr>
                <w:sz w:val="20"/>
                <w:szCs w:val="20"/>
              </w:rPr>
              <w:t xml:space="preserve"> – </w:t>
            </w:r>
            <w:proofErr w:type="spellStart"/>
            <w:r w:rsidRPr="00121D5D">
              <w:rPr>
                <w:sz w:val="20"/>
                <w:szCs w:val="20"/>
              </w:rPr>
              <w:t>benzoatul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sodiu</w:t>
            </w:r>
            <w:proofErr w:type="spellEnd"/>
            <w:r w:rsidRPr="00121D5D">
              <w:rPr>
                <w:sz w:val="20"/>
                <w:szCs w:val="20"/>
              </w:rPr>
              <w:t xml:space="preserve">.                     </w:t>
            </w:r>
          </w:p>
        </w:tc>
        <w:tc>
          <w:tcPr>
            <w:tcW w:w="789" w:type="dxa"/>
          </w:tcPr>
          <w:p w14:paraId="5547998A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3652930E" w14:textId="5EE6BF59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49" w:type="dxa"/>
          </w:tcPr>
          <w:p w14:paraId="18E05F8C" w14:textId="69E3BF20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72BE4111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415AED4D" w14:textId="77777777" w:rsidTr="007D2641">
        <w:trPr>
          <w:trHeight w:val="228"/>
        </w:trPr>
        <w:tc>
          <w:tcPr>
            <w:tcW w:w="4957" w:type="dxa"/>
          </w:tcPr>
          <w:p w14:paraId="1B74BEA7" w14:textId="7B15D0DF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cantitativă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gramStart"/>
            <w:r w:rsidRPr="00121D5D">
              <w:rPr>
                <w:sz w:val="20"/>
                <w:szCs w:val="20"/>
              </w:rPr>
              <w:t>a</w:t>
            </w:r>
            <w:proofErr w:type="gram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acidului</w:t>
            </w:r>
            <w:proofErr w:type="spellEnd"/>
            <w:r w:rsidRPr="00121D5D">
              <w:rPr>
                <w:sz w:val="20"/>
                <w:szCs w:val="20"/>
              </w:rPr>
              <w:t xml:space="preserve"> sorbic </w:t>
            </w:r>
            <w:proofErr w:type="spellStart"/>
            <w:r w:rsidRPr="00121D5D">
              <w:rPr>
                <w:sz w:val="20"/>
                <w:szCs w:val="20"/>
              </w:rPr>
              <w:t>prin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metoda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spectrofotometrică</w:t>
            </w:r>
            <w:proofErr w:type="spellEnd"/>
            <w:r w:rsidRPr="00121D5D">
              <w:rPr>
                <w:sz w:val="20"/>
                <w:szCs w:val="20"/>
              </w:rPr>
              <w:t>.</w:t>
            </w:r>
          </w:p>
        </w:tc>
        <w:tc>
          <w:tcPr>
            <w:tcW w:w="789" w:type="dxa"/>
          </w:tcPr>
          <w:p w14:paraId="5AE1ABFC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68C2D532" w14:textId="61281CB1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49" w:type="dxa"/>
          </w:tcPr>
          <w:p w14:paraId="1579D8C7" w14:textId="0B23F4AD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7E7DF633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57B51" w:rsidRPr="00675224" w14:paraId="722AFD18" w14:textId="77777777" w:rsidTr="007D2641">
        <w:trPr>
          <w:trHeight w:val="228"/>
        </w:trPr>
        <w:tc>
          <w:tcPr>
            <w:tcW w:w="4957" w:type="dxa"/>
          </w:tcPr>
          <w:p w14:paraId="62202DA7" w14:textId="49F27E12" w:rsidR="00657B51" w:rsidRPr="00121D5D" w:rsidRDefault="00657B51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Evaluarea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activității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antioxidante</w:t>
            </w:r>
            <w:proofErr w:type="spellEnd"/>
            <w:r w:rsidRPr="00121D5D">
              <w:rPr>
                <w:sz w:val="20"/>
                <w:szCs w:val="20"/>
              </w:rPr>
              <w:t xml:space="preserve"> a </w:t>
            </w:r>
            <w:proofErr w:type="spellStart"/>
            <w:r w:rsidRPr="00121D5D">
              <w:rPr>
                <w:sz w:val="20"/>
                <w:szCs w:val="20"/>
              </w:rPr>
              <w:t>produselor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alimentare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prin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potențialului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neutralizare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asupra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radicalului</w:t>
            </w:r>
            <w:proofErr w:type="spellEnd"/>
            <w:r w:rsidRPr="00121D5D">
              <w:rPr>
                <w:sz w:val="20"/>
                <w:szCs w:val="20"/>
              </w:rPr>
              <w:t xml:space="preserve"> ABTS</w:t>
            </w:r>
            <w:r w:rsidRPr="00121D5D">
              <w:rPr>
                <w:sz w:val="20"/>
                <w:szCs w:val="20"/>
                <w:vertAlign w:val="superscript"/>
              </w:rPr>
              <w:t>+</w:t>
            </w:r>
            <w:r w:rsidRPr="00121D5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789" w:type="dxa"/>
          </w:tcPr>
          <w:p w14:paraId="7D9A9FCE" w14:textId="77777777" w:rsidR="00657B51" w:rsidRPr="00121D5D" w:rsidRDefault="00657B51" w:rsidP="00657B5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07844BF1" w14:textId="04B0618A" w:rsidR="00657B51" w:rsidRPr="00121D5D" w:rsidRDefault="00657B51" w:rsidP="00657B5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49" w:type="dxa"/>
          </w:tcPr>
          <w:p w14:paraId="79622215" w14:textId="621EDFC2" w:rsidR="00657B51" w:rsidRPr="00121D5D" w:rsidRDefault="00657B51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44C26F0C" w14:textId="77777777" w:rsidR="00657B51" w:rsidRPr="00675224" w:rsidRDefault="00657B51" w:rsidP="00657B5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57B51" w:rsidRPr="00675224" w14:paraId="7DA7B60D" w14:textId="77777777" w:rsidTr="007D2641">
        <w:trPr>
          <w:trHeight w:val="228"/>
        </w:trPr>
        <w:tc>
          <w:tcPr>
            <w:tcW w:w="4957" w:type="dxa"/>
          </w:tcPr>
          <w:p w14:paraId="08973FA0" w14:textId="6A58A8C8" w:rsidR="00657B51" w:rsidRPr="00121D5D" w:rsidRDefault="00657B51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capacităţii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antiradicalice</w:t>
            </w:r>
            <w:proofErr w:type="spellEnd"/>
            <w:r w:rsidRPr="00121D5D">
              <w:rPr>
                <w:sz w:val="20"/>
                <w:szCs w:val="20"/>
              </w:rPr>
              <w:t xml:space="preserve"> a </w:t>
            </w:r>
            <w:proofErr w:type="spellStart"/>
            <w:r w:rsidRPr="00121D5D">
              <w:rPr>
                <w:sz w:val="20"/>
                <w:szCs w:val="20"/>
              </w:rPr>
              <w:t>produselor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lastRenderedPageBreak/>
              <w:t>alimentare</w:t>
            </w:r>
            <w:proofErr w:type="spellEnd"/>
            <w:r w:rsidRPr="00121D5D">
              <w:rPr>
                <w:sz w:val="20"/>
                <w:szCs w:val="20"/>
              </w:rPr>
              <w:t xml:space="preserve"> cu </w:t>
            </w:r>
            <w:proofErr w:type="spellStart"/>
            <w:r w:rsidRPr="00121D5D">
              <w:rPr>
                <w:sz w:val="20"/>
                <w:szCs w:val="20"/>
              </w:rPr>
              <w:t>utilizarea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radicalului</w:t>
            </w:r>
            <w:proofErr w:type="spellEnd"/>
            <w:r w:rsidRPr="00121D5D">
              <w:rPr>
                <w:sz w:val="20"/>
                <w:szCs w:val="20"/>
              </w:rPr>
              <w:t xml:space="preserve"> DPPH.</w:t>
            </w:r>
          </w:p>
        </w:tc>
        <w:tc>
          <w:tcPr>
            <w:tcW w:w="789" w:type="dxa"/>
          </w:tcPr>
          <w:p w14:paraId="4C28BA09" w14:textId="77777777" w:rsidR="00657B51" w:rsidRPr="00121D5D" w:rsidRDefault="00657B51" w:rsidP="00657B5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lastRenderedPageBreak/>
              <w:t>2</w:t>
            </w:r>
          </w:p>
          <w:p w14:paraId="2D70819E" w14:textId="3BBFE7B4" w:rsidR="00657B51" w:rsidRPr="00121D5D" w:rsidRDefault="00657B51" w:rsidP="00657B5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49" w:type="dxa"/>
          </w:tcPr>
          <w:p w14:paraId="50294F7B" w14:textId="2BE14E53" w:rsidR="00657B51" w:rsidRPr="00121D5D" w:rsidRDefault="00657B51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lastRenderedPageBreak/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5BDB0DA7" w14:textId="77777777" w:rsidR="00657B51" w:rsidRPr="00675224" w:rsidRDefault="00657B51" w:rsidP="00657B5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60DBD945" w14:textId="2EC5F44F" w:rsidR="000017E7" w:rsidRPr="00685BB1" w:rsidRDefault="00685BB1" w:rsidP="00685BB1">
            <w:pPr>
              <w:pStyle w:val="ListParagraph"/>
              <w:numPr>
                <w:ilvl w:val="0"/>
                <w:numId w:val="58"/>
              </w:numPr>
              <w:tabs>
                <w:tab w:val="left" w:pos="351"/>
              </w:tabs>
              <w:jc w:val="both"/>
              <w:rPr>
                <w:bCs/>
                <w:sz w:val="18"/>
                <w:szCs w:val="18"/>
              </w:rPr>
            </w:pPr>
            <w:r w:rsidRPr="00685BB1">
              <w:rPr>
                <w:color w:val="000000"/>
                <w:sz w:val="18"/>
                <w:szCs w:val="18"/>
              </w:rPr>
              <w:t xml:space="preserve">S. Amariei - </w:t>
            </w:r>
            <w:proofErr w:type="spellStart"/>
            <w:r w:rsidRPr="00685BB1">
              <w:rPr>
                <w:color w:val="000000"/>
                <w:sz w:val="18"/>
                <w:szCs w:val="18"/>
              </w:rPr>
              <w:t>A</w:t>
            </w:r>
            <w:r w:rsidRPr="00685BB1">
              <w:rPr>
                <w:bCs/>
                <w:sz w:val="18"/>
                <w:szCs w:val="18"/>
              </w:rPr>
              <w:t>ditivi</w:t>
            </w:r>
            <w:proofErr w:type="spellEnd"/>
            <w:r w:rsidRPr="00685BB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85BB1">
              <w:rPr>
                <w:bCs/>
                <w:sz w:val="18"/>
                <w:szCs w:val="18"/>
              </w:rPr>
              <w:t>şi</w:t>
            </w:r>
            <w:proofErr w:type="spellEnd"/>
            <w:r w:rsidRPr="00685BB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85BB1">
              <w:rPr>
                <w:bCs/>
                <w:sz w:val="18"/>
                <w:szCs w:val="18"/>
              </w:rPr>
              <w:t>ingrediente</w:t>
            </w:r>
            <w:proofErr w:type="spellEnd"/>
            <w:r w:rsidRPr="00685BB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85BB1">
              <w:rPr>
                <w:bCs/>
                <w:sz w:val="18"/>
                <w:szCs w:val="18"/>
              </w:rPr>
              <w:t>în</w:t>
            </w:r>
            <w:proofErr w:type="spellEnd"/>
            <w:r w:rsidRPr="00685BB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85BB1">
              <w:rPr>
                <w:bCs/>
                <w:sz w:val="18"/>
                <w:szCs w:val="18"/>
              </w:rPr>
              <w:t>industria</w:t>
            </w:r>
            <w:proofErr w:type="spellEnd"/>
            <w:r w:rsidRPr="00685BB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85BB1">
              <w:rPr>
                <w:bCs/>
                <w:sz w:val="18"/>
                <w:szCs w:val="18"/>
              </w:rPr>
              <w:t>alimentară</w:t>
            </w:r>
            <w:proofErr w:type="spellEnd"/>
            <w:r w:rsidRPr="00685BB1">
              <w:rPr>
                <w:bCs/>
                <w:sz w:val="18"/>
                <w:szCs w:val="18"/>
              </w:rPr>
              <w:t>, curs format electronic, 2025</w:t>
            </w:r>
          </w:p>
        </w:tc>
      </w:tr>
    </w:tbl>
    <w:p w14:paraId="2BAA4C1D" w14:textId="77777777" w:rsidR="000017E7" w:rsidRPr="00675224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B26229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B26229" w:rsidRPr="00675224" w:rsidRDefault="00B26229" w:rsidP="00B26229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5440DADD" w14:textId="0AB32C77" w:rsidR="00B26229" w:rsidRPr="00B26229" w:rsidRDefault="00B26229" w:rsidP="00B26229">
            <w:pPr>
              <w:jc w:val="both"/>
              <w:rPr>
                <w:sz w:val="18"/>
                <w:szCs w:val="18"/>
              </w:rPr>
            </w:pPr>
            <w:proofErr w:type="spellStart"/>
            <w:r w:rsidRPr="00B26229">
              <w:rPr>
                <w:sz w:val="18"/>
                <w:szCs w:val="18"/>
              </w:rPr>
              <w:t>Capacitatea</w:t>
            </w:r>
            <w:proofErr w:type="spellEnd"/>
            <w:r w:rsidRPr="00B26229">
              <w:rPr>
                <w:sz w:val="18"/>
                <w:szCs w:val="18"/>
              </w:rPr>
              <w:t xml:space="preserve"> de a </w:t>
            </w:r>
            <w:proofErr w:type="spellStart"/>
            <w:r w:rsidRPr="00B26229">
              <w:rPr>
                <w:sz w:val="18"/>
                <w:szCs w:val="18"/>
              </w:rPr>
              <w:t>supraveghea</w:t>
            </w:r>
            <w:proofErr w:type="spellEnd"/>
            <w:r w:rsidRPr="00B26229">
              <w:rPr>
                <w:sz w:val="18"/>
                <w:szCs w:val="18"/>
              </w:rPr>
              <w:t xml:space="preserve">, </w:t>
            </w:r>
            <w:proofErr w:type="spellStart"/>
            <w:r w:rsidRPr="00B26229">
              <w:rPr>
                <w:sz w:val="18"/>
                <w:szCs w:val="18"/>
              </w:rPr>
              <w:t>conducere</w:t>
            </w:r>
            <w:proofErr w:type="spellEnd"/>
            <w:r w:rsidRPr="00B26229">
              <w:rPr>
                <w:sz w:val="18"/>
                <w:szCs w:val="18"/>
              </w:rPr>
              <w:t xml:space="preserve">, </w:t>
            </w:r>
            <w:proofErr w:type="spellStart"/>
            <w:r w:rsidRPr="00B26229">
              <w:rPr>
                <w:sz w:val="18"/>
                <w:szCs w:val="18"/>
              </w:rPr>
              <w:t>analiza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și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proiectarea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tehnologiile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alimentare</w:t>
            </w:r>
            <w:proofErr w:type="spellEnd"/>
            <w:r w:rsidRPr="00B26229">
              <w:rPr>
                <w:sz w:val="18"/>
                <w:szCs w:val="18"/>
              </w:rPr>
              <w:t xml:space="preserve"> de la </w:t>
            </w:r>
            <w:proofErr w:type="spellStart"/>
            <w:r w:rsidRPr="00B26229">
              <w:rPr>
                <w:sz w:val="18"/>
                <w:szCs w:val="18"/>
              </w:rPr>
              <w:t>materii</w:t>
            </w:r>
            <w:proofErr w:type="spellEnd"/>
            <w:r w:rsidRPr="00B26229">
              <w:rPr>
                <w:sz w:val="18"/>
                <w:szCs w:val="18"/>
              </w:rPr>
              <w:t xml:space="preserve"> prime </w:t>
            </w:r>
            <w:proofErr w:type="spellStart"/>
            <w:r w:rsidRPr="00B26229">
              <w:rPr>
                <w:sz w:val="18"/>
                <w:szCs w:val="18"/>
              </w:rPr>
              <w:t>pâna</w:t>
            </w:r>
            <w:proofErr w:type="spellEnd"/>
            <w:r w:rsidRPr="00B26229">
              <w:rPr>
                <w:sz w:val="18"/>
                <w:szCs w:val="18"/>
              </w:rPr>
              <w:t xml:space="preserve"> la </w:t>
            </w:r>
            <w:proofErr w:type="spellStart"/>
            <w:r w:rsidRPr="00B26229">
              <w:rPr>
                <w:sz w:val="18"/>
                <w:szCs w:val="18"/>
              </w:rPr>
              <w:t>produs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finit</w:t>
            </w:r>
            <w:proofErr w:type="spellEnd"/>
            <w:r w:rsidRPr="00B26229">
              <w:rPr>
                <w:sz w:val="18"/>
                <w:szCs w:val="18"/>
              </w:rPr>
              <w:t>. (CP</w:t>
            </w:r>
            <w:r>
              <w:rPr>
                <w:sz w:val="18"/>
                <w:szCs w:val="18"/>
              </w:rPr>
              <w:t>18</w:t>
            </w:r>
            <w:r w:rsidRPr="00B26229">
              <w:rPr>
                <w:sz w:val="18"/>
                <w:szCs w:val="18"/>
              </w:rPr>
              <w:t>.)</w:t>
            </w:r>
          </w:p>
          <w:p w14:paraId="18440696" w14:textId="1C1DEA80" w:rsidR="00B26229" w:rsidRPr="00B26229" w:rsidRDefault="00B26229" w:rsidP="00B2622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26229">
              <w:rPr>
                <w:sz w:val="18"/>
                <w:szCs w:val="18"/>
              </w:rPr>
              <w:t>Capacitatea</w:t>
            </w:r>
            <w:proofErr w:type="spellEnd"/>
            <w:r w:rsidRPr="00B26229">
              <w:rPr>
                <w:sz w:val="18"/>
                <w:szCs w:val="18"/>
              </w:rPr>
              <w:t xml:space="preserve"> de </w:t>
            </w:r>
            <w:proofErr w:type="spellStart"/>
            <w:r w:rsidRPr="00B26229">
              <w:rPr>
                <w:sz w:val="18"/>
                <w:szCs w:val="18"/>
              </w:rPr>
              <w:t>realizare</w:t>
            </w:r>
            <w:proofErr w:type="spellEnd"/>
            <w:r w:rsidRPr="00B26229">
              <w:rPr>
                <w:sz w:val="18"/>
                <w:szCs w:val="18"/>
              </w:rPr>
              <w:t xml:space="preserve"> a </w:t>
            </w:r>
            <w:proofErr w:type="spellStart"/>
            <w:r w:rsidRPr="00B26229">
              <w:rPr>
                <w:sz w:val="18"/>
                <w:szCs w:val="18"/>
              </w:rPr>
              <w:t>controlului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și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expertizei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produselor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alimentare</w:t>
            </w:r>
            <w:proofErr w:type="spellEnd"/>
            <w:r w:rsidRPr="00B26229">
              <w:rPr>
                <w:sz w:val="18"/>
                <w:szCs w:val="18"/>
              </w:rPr>
              <w:t xml:space="preserve">, </w:t>
            </w:r>
            <w:proofErr w:type="spellStart"/>
            <w:r w:rsidRPr="00B26229">
              <w:rPr>
                <w:sz w:val="18"/>
                <w:szCs w:val="18"/>
              </w:rPr>
              <w:t>inclusiv</w:t>
            </w:r>
            <w:proofErr w:type="spellEnd"/>
            <w:r w:rsidRPr="00B26229">
              <w:rPr>
                <w:sz w:val="18"/>
                <w:szCs w:val="18"/>
              </w:rPr>
              <w:t xml:space="preserve"> in </w:t>
            </w:r>
            <w:proofErr w:type="spellStart"/>
            <w:r w:rsidRPr="00B26229">
              <w:rPr>
                <w:sz w:val="18"/>
                <w:szCs w:val="18"/>
              </w:rPr>
              <w:t>domeniul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protecției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consumatorilor</w:t>
            </w:r>
            <w:proofErr w:type="spellEnd"/>
            <w:r w:rsidRPr="00B26229">
              <w:rPr>
                <w:sz w:val="18"/>
                <w:szCs w:val="18"/>
              </w:rPr>
              <w:t>. (C</w:t>
            </w:r>
            <w:r>
              <w:rPr>
                <w:sz w:val="18"/>
                <w:szCs w:val="18"/>
              </w:rPr>
              <w:t>T6</w:t>
            </w:r>
            <w:r w:rsidRPr="00B26229">
              <w:rPr>
                <w:sz w:val="18"/>
                <w:szCs w:val="18"/>
              </w:rPr>
              <w:t>.)</w:t>
            </w:r>
          </w:p>
        </w:tc>
        <w:tc>
          <w:tcPr>
            <w:tcW w:w="2405" w:type="dxa"/>
          </w:tcPr>
          <w:p w14:paraId="04BD79B8" w14:textId="42866C2A" w:rsidR="00B26229" w:rsidRPr="00B26229" w:rsidRDefault="00B26229" w:rsidP="006F7690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B26229">
              <w:rPr>
                <w:sz w:val="18"/>
                <w:szCs w:val="18"/>
              </w:rPr>
              <w:t>Examen oral</w:t>
            </w:r>
          </w:p>
        </w:tc>
        <w:tc>
          <w:tcPr>
            <w:tcW w:w="1558" w:type="dxa"/>
          </w:tcPr>
          <w:p w14:paraId="73F3376C" w14:textId="54CCD922" w:rsidR="00B26229" w:rsidRPr="00B26229" w:rsidRDefault="00B26229" w:rsidP="00B2622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26229">
              <w:rPr>
                <w:b/>
                <w:sz w:val="18"/>
                <w:szCs w:val="18"/>
              </w:rPr>
              <w:t>60%</w:t>
            </w:r>
          </w:p>
        </w:tc>
      </w:tr>
      <w:tr w:rsidR="000017E7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67522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405" w:type="dxa"/>
          </w:tcPr>
          <w:p w14:paraId="6DE6CF3C" w14:textId="77777777" w:rsidR="000017E7" w:rsidRPr="00675224" w:rsidRDefault="000017E7" w:rsidP="006F7690">
            <w:pPr>
              <w:pStyle w:val="TableParagraph"/>
              <w:spacing w:line="240" w:lineRule="auto"/>
              <w:ind w:left="81"/>
              <w:jc w:val="center"/>
              <w:rPr>
                <w:sz w:val="16"/>
                <w:lang w:val="ro-RO"/>
              </w:rPr>
            </w:pPr>
          </w:p>
        </w:tc>
        <w:tc>
          <w:tcPr>
            <w:tcW w:w="1558" w:type="dxa"/>
          </w:tcPr>
          <w:p w14:paraId="4AA92130" w14:textId="77777777" w:rsidR="000017E7" w:rsidRPr="00675224" w:rsidRDefault="000017E7" w:rsidP="00883DD7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F7690" w:rsidRPr="00675224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6F7690" w:rsidRPr="00675224" w:rsidRDefault="006F7690" w:rsidP="006F7690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4DD15D2" w14:textId="77777777" w:rsidR="006F7690" w:rsidRPr="00675224" w:rsidRDefault="006F7690" w:rsidP="006F7690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37C5FA40" w14:textId="3F4AC04E" w:rsidR="006F7690" w:rsidRPr="006F7690" w:rsidRDefault="006F7690" w:rsidP="006F7690">
            <w:pPr>
              <w:jc w:val="both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Capacitatea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aplicare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strategiilor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perseverenţă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rigurozitate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eficienţă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responsabilitate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în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muncă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punctualitate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asumarea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răspunderii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pentru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rezultatele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activităţii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personale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creativitate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bun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simt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gândire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analitică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critică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rezolvarea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probleme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etc., pe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baza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principiilor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normelor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valorilor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codului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etică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profesională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în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domeniul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alimentar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(C</w:t>
            </w:r>
            <w:r>
              <w:rPr>
                <w:bCs/>
                <w:color w:val="000000"/>
                <w:sz w:val="18"/>
                <w:szCs w:val="18"/>
              </w:rPr>
              <w:t>P</w:t>
            </w:r>
            <w:r w:rsidRPr="006F7690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8</w:t>
            </w:r>
            <w:r w:rsidRPr="006F7690">
              <w:rPr>
                <w:bCs/>
                <w:color w:val="000000"/>
                <w:sz w:val="18"/>
                <w:szCs w:val="18"/>
              </w:rPr>
              <w:t>.)</w:t>
            </w:r>
          </w:p>
          <w:p w14:paraId="509ACCD7" w14:textId="3843B985" w:rsidR="006F7690" w:rsidRPr="006F7690" w:rsidRDefault="006F7690" w:rsidP="006F769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Capacitatea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utilizare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eficientă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diverselor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căi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tehnici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învăţare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formare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pentru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achiziţionarea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informaţiei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baze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date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bibliografice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electronice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atât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în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limba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română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cât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într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-o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limbă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circulaţie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internaţională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precum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evaluarea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necesităţii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si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utilităţii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motivaţiilor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extrinseci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si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intrinseci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ale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educaţiei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continue. (CT</w:t>
            </w:r>
            <w:r>
              <w:rPr>
                <w:bCs/>
                <w:color w:val="000000"/>
                <w:sz w:val="18"/>
                <w:szCs w:val="18"/>
              </w:rPr>
              <w:t>6</w:t>
            </w:r>
            <w:r w:rsidRPr="006F7690">
              <w:rPr>
                <w:bCs/>
                <w:color w:val="000000"/>
                <w:sz w:val="18"/>
                <w:szCs w:val="18"/>
              </w:rPr>
              <w:t>.)</w:t>
            </w:r>
          </w:p>
        </w:tc>
        <w:tc>
          <w:tcPr>
            <w:tcW w:w="2405" w:type="dxa"/>
          </w:tcPr>
          <w:p w14:paraId="6938ECD4" w14:textId="77B3D62C" w:rsidR="006F7690" w:rsidRPr="006F7690" w:rsidRDefault="006F7690" w:rsidP="006F769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F7690">
              <w:rPr>
                <w:sz w:val="18"/>
                <w:szCs w:val="18"/>
              </w:rPr>
              <w:t>Evaluare</w:t>
            </w:r>
            <w:proofErr w:type="spellEnd"/>
            <w:r w:rsidRPr="006F7690">
              <w:rPr>
                <w:sz w:val="18"/>
                <w:szCs w:val="18"/>
              </w:rPr>
              <w:t xml:space="preserve"> pe </w:t>
            </w:r>
            <w:proofErr w:type="spellStart"/>
            <w:r w:rsidRPr="006F7690">
              <w:rPr>
                <w:sz w:val="18"/>
                <w:szCs w:val="18"/>
              </w:rPr>
              <w:t>parcurs</w:t>
            </w:r>
            <w:proofErr w:type="spellEnd"/>
          </w:p>
          <w:p w14:paraId="5DB12CBF" w14:textId="47E27E25" w:rsidR="006F7690" w:rsidRPr="006F7690" w:rsidRDefault="006F7690" w:rsidP="006F7690">
            <w:pPr>
              <w:jc w:val="center"/>
              <w:rPr>
                <w:sz w:val="18"/>
                <w:szCs w:val="18"/>
                <w:lang w:val="ro-RO"/>
              </w:rPr>
            </w:pPr>
            <w:r w:rsidRPr="006F7690">
              <w:rPr>
                <w:color w:val="000000"/>
                <w:sz w:val="18"/>
                <w:szCs w:val="18"/>
              </w:rPr>
              <w:t xml:space="preserve">Test de </w:t>
            </w:r>
            <w:proofErr w:type="spellStart"/>
            <w:r w:rsidRPr="006F7690">
              <w:rPr>
                <w:color w:val="000000"/>
                <w:sz w:val="18"/>
                <w:szCs w:val="18"/>
              </w:rPr>
              <w:t>cunoștințe</w:t>
            </w:r>
            <w:proofErr w:type="spellEnd"/>
            <w:r w:rsidRPr="006F769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color w:val="000000"/>
                <w:sz w:val="18"/>
                <w:szCs w:val="18"/>
              </w:rPr>
              <w:t>teoretice</w:t>
            </w:r>
            <w:proofErr w:type="spellEnd"/>
            <w:r w:rsidRPr="006F769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6F769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color w:val="000000"/>
                <w:sz w:val="18"/>
                <w:szCs w:val="18"/>
              </w:rPr>
              <w:t>aplicații</w:t>
            </w:r>
            <w:proofErr w:type="spellEnd"/>
            <w:r w:rsidRPr="006F7690">
              <w:rPr>
                <w:color w:val="000000"/>
                <w:sz w:val="18"/>
                <w:szCs w:val="18"/>
              </w:rPr>
              <w:t xml:space="preserve"> practice</w:t>
            </w:r>
          </w:p>
        </w:tc>
        <w:tc>
          <w:tcPr>
            <w:tcW w:w="1558" w:type="dxa"/>
          </w:tcPr>
          <w:p w14:paraId="710E70A7" w14:textId="57936453" w:rsidR="006F7690" w:rsidRPr="006F7690" w:rsidRDefault="006F7690" w:rsidP="006F7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F7690">
              <w:rPr>
                <w:b/>
                <w:sz w:val="18"/>
                <w:szCs w:val="18"/>
              </w:rPr>
              <w:t>40%</w:t>
            </w:r>
          </w:p>
        </w:tc>
      </w:tr>
      <w:tr w:rsidR="000017E7" w:rsidRPr="00675224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6B2B11" w:rsidRPr="00675224" w14:paraId="72397C28" w14:textId="77777777" w:rsidTr="00200A3F">
        <w:tc>
          <w:tcPr>
            <w:tcW w:w="955" w:type="pct"/>
            <w:vAlign w:val="center"/>
          </w:tcPr>
          <w:p w14:paraId="0FA547ED" w14:textId="4C6AE085" w:rsidR="006B2B11" w:rsidRPr="00675224" w:rsidRDefault="006B2B11" w:rsidP="006B2B1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146277">
              <w:rPr>
                <w:sz w:val="14"/>
                <w:lang w:val="ro-RO"/>
              </w:rPr>
              <w:t>2</w:t>
            </w:r>
            <w:r>
              <w:rPr>
                <w:sz w:val="14"/>
                <w:lang w:val="ro-RO"/>
              </w:rPr>
              <w:t>.09.2025</w:t>
            </w:r>
          </w:p>
        </w:tc>
        <w:tc>
          <w:tcPr>
            <w:tcW w:w="2022" w:type="pct"/>
          </w:tcPr>
          <w:p w14:paraId="52F28771" w14:textId="6A80E57F" w:rsidR="006B2B11" w:rsidRPr="006B2B11" w:rsidRDefault="006B2B11" w:rsidP="006B2B1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2B11">
              <w:rPr>
                <w:bCs/>
                <w:color w:val="000000"/>
                <w:sz w:val="18"/>
                <w:szCs w:val="18"/>
              </w:rPr>
              <w:t>Prof.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6B2B11">
              <w:rPr>
                <w:bCs/>
                <w:color w:val="000000"/>
                <w:sz w:val="18"/>
                <w:szCs w:val="18"/>
              </w:rPr>
              <w:t>univ.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6B2B11">
              <w:rPr>
                <w:bCs/>
                <w:color w:val="000000"/>
                <w:sz w:val="18"/>
                <w:szCs w:val="18"/>
              </w:rPr>
              <w:t>dr.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B2B11">
              <w:rPr>
                <w:bCs/>
                <w:color w:val="000000"/>
                <w:sz w:val="18"/>
                <w:szCs w:val="18"/>
              </w:rPr>
              <w:t>ing</w:t>
            </w:r>
            <w:proofErr w:type="spellEnd"/>
            <w:r w:rsidRPr="006B2B11">
              <w:rPr>
                <w:bCs/>
                <w:color w:val="000000"/>
                <w:sz w:val="18"/>
                <w:szCs w:val="18"/>
              </w:rPr>
              <w:t>.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6B2B11">
              <w:rPr>
                <w:bCs/>
                <w:color w:val="000000"/>
                <w:sz w:val="18"/>
                <w:szCs w:val="18"/>
              </w:rPr>
              <w:t xml:space="preserve">Sonia </w:t>
            </w:r>
            <w:r w:rsidRPr="006B2B11">
              <w:rPr>
                <w:bCs/>
                <w:caps/>
                <w:color w:val="000000"/>
                <w:sz w:val="18"/>
                <w:szCs w:val="18"/>
              </w:rPr>
              <w:t>Amariei</w:t>
            </w:r>
          </w:p>
          <w:p w14:paraId="52C50FAF" w14:textId="3D42D923" w:rsidR="006B2B11" w:rsidRPr="006B2B11" w:rsidRDefault="000259CD" w:rsidP="006B2B1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pict w14:anchorId="5E5A8D7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5pt;height:35.3pt">
                  <v:imagedata r:id="rId9" o:title=""/>
                </v:shape>
              </w:pict>
            </w:r>
          </w:p>
        </w:tc>
        <w:tc>
          <w:tcPr>
            <w:tcW w:w="2023" w:type="pct"/>
          </w:tcPr>
          <w:p w14:paraId="79CF6D3E" w14:textId="38F4997C" w:rsidR="006B2B11" w:rsidRPr="006B2B11" w:rsidRDefault="006B2B11" w:rsidP="006B2B1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6B2B11">
              <w:rPr>
                <w:bCs/>
                <w:sz w:val="18"/>
                <w:szCs w:val="18"/>
              </w:rPr>
              <w:t>Șef</w:t>
            </w:r>
            <w:proofErr w:type="spellEnd"/>
            <w:r w:rsidRPr="006B2B1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6B2B11">
              <w:rPr>
                <w:bCs/>
                <w:sz w:val="18"/>
                <w:szCs w:val="18"/>
              </w:rPr>
              <w:t>lucrări</w:t>
            </w:r>
            <w:proofErr w:type="spellEnd"/>
            <w:r w:rsidRPr="006B2B11">
              <w:rPr>
                <w:bCs/>
                <w:sz w:val="18"/>
                <w:szCs w:val="18"/>
              </w:rPr>
              <w:t xml:space="preserve"> dr. </w:t>
            </w:r>
            <w:proofErr w:type="spellStart"/>
            <w:r w:rsidRPr="006B2B11">
              <w:rPr>
                <w:bCs/>
                <w:sz w:val="18"/>
                <w:szCs w:val="18"/>
              </w:rPr>
              <w:t>ing</w:t>
            </w:r>
            <w:proofErr w:type="spellEnd"/>
            <w:r w:rsidRPr="006B2B11">
              <w:rPr>
                <w:bCs/>
                <w:sz w:val="18"/>
                <w:szCs w:val="18"/>
              </w:rPr>
              <w:t>. Anca Mihaela GÂTLAN</w:t>
            </w:r>
          </w:p>
          <w:p w14:paraId="6CF79C71" w14:textId="1AB10D68" w:rsidR="006B2B11" w:rsidRPr="006B2B11" w:rsidRDefault="000259CD" w:rsidP="006B2B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noProof/>
                <w:sz w:val="18"/>
                <w:szCs w:val="18"/>
              </w:rPr>
              <w:pict w14:anchorId="7819333C">
                <v:shape id="Picture 2" o:spid="_x0000_i1026" type="#_x0000_t75" style="width:59.75pt;height:44.15pt;visibility:visible">
                  <v:imagedata r:id="rId10" o:title="" croptop="22919f" cropbottom="16995f" cropleft="20502f" cropright="14946f"/>
                </v:shape>
              </w:pict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675224" w:rsidRDefault="000017E7" w:rsidP="00E81962">
            <w:pPr>
              <w:pStyle w:val="TableParagraph"/>
              <w:ind w:left="0" w:right="139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675224" w:rsidRDefault="000017E7" w:rsidP="00E81962">
            <w:pPr>
              <w:pStyle w:val="TableParagraph"/>
              <w:ind w:left="86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732E25" w:rsidRPr="0067522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5E45520D" w:rsidR="00732E25" w:rsidRPr="00675224" w:rsidRDefault="00732E25" w:rsidP="00732E2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146277">
              <w:rPr>
                <w:sz w:val="14"/>
                <w:lang w:val="ro-RO"/>
              </w:rPr>
              <w:t>3</w:t>
            </w:r>
            <w:r>
              <w:rPr>
                <w:sz w:val="14"/>
                <w:lang w:val="ro-RO"/>
              </w:rPr>
              <w:t>.09.2025</w:t>
            </w:r>
          </w:p>
        </w:tc>
        <w:tc>
          <w:tcPr>
            <w:tcW w:w="3530" w:type="pct"/>
            <w:vAlign w:val="center"/>
          </w:tcPr>
          <w:p w14:paraId="41F5A2BA" w14:textId="77777777" w:rsidR="00732E25" w:rsidRPr="00732E25" w:rsidRDefault="00732E25" w:rsidP="00732E2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2E25">
              <w:rPr>
                <w:sz w:val="18"/>
                <w:szCs w:val="18"/>
                <w:lang w:val="ro-RO"/>
              </w:rPr>
              <w:t>Şef de lucrări univ.dr.ing. Eufrozina ALBU</w:t>
            </w:r>
          </w:p>
          <w:p w14:paraId="165A58DE" w14:textId="3C44C70C" w:rsidR="00732E25" w:rsidRPr="00675224" w:rsidRDefault="00732E25" w:rsidP="00732E2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732E25">
              <w:rPr>
                <w:noProof/>
              </w:rPr>
              <w:drawing>
                <wp:inline distT="0" distB="0" distL="0" distR="0" wp14:anchorId="699E336B" wp14:editId="42AB2F5C">
                  <wp:extent cx="655320" cy="388620"/>
                  <wp:effectExtent l="0" t="0" r="0" b="0"/>
                  <wp:docPr id="17041039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directorului de departament</w:t>
            </w:r>
          </w:p>
        </w:tc>
      </w:tr>
      <w:tr w:rsidR="004A1332" w:rsidRPr="0067522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312243C9" w:rsidR="004A1332" w:rsidRPr="00675224" w:rsidRDefault="004A1332" w:rsidP="003F186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733D9E1" w14:textId="77777777" w:rsidR="004A1332" w:rsidRPr="007338E6" w:rsidRDefault="004A1332" w:rsidP="003F1860">
            <w:pPr>
              <w:pStyle w:val="TableParagraph"/>
              <w:jc w:val="center"/>
              <w:rPr>
                <w:sz w:val="18"/>
                <w:szCs w:val="18"/>
                <w:lang w:val="ro-RO"/>
              </w:rPr>
            </w:pPr>
            <w:r w:rsidRPr="007338E6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bookmarkStart w:id="0" w:name="_heading=h.dhzhbthsnryw"/>
          <w:bookmarkEnd w:id="0"/>
          <w:p w14:paraId="3CEBABC5" w14:textId="5B3A5C50" w:rsidR="004A1332" w:rsidRPr="00675224" w:rsidRDefault="004A1332" w:rsidP="003F186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7338E6">
              <w:rPr>
                <w:sz w:val="14"/>
                <w:lang w:val="ro-RO"/>
              </w:rPr>
              <w:object w:dxaOrig="1608" w:dyaOrig="708" w14:anchorId="0A8F5170">
                <v:shape id="Object 2" o:spid="_x0000_i1027" type="#_x0000_t75" style="width:80.15pt;height:35.3pt;visibility:visible;mso-wrap-style:square" o:ole="">
                  <v:imagedata r:id="rId12" o:title=""/>
                </v:shape>
                <o:OLEObject Type="Embed" ProgID="PBrush" ShapeID="Object 2" DrawAspect="Content" ObjectID="_1824014909" r:id="rId13"/>
              </w:object>
            </w:r>
          </w:p>
        </w:tc>
      </w:tr>
    </w:tbl>
    <w:p w14:paraId="2C251EF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647362" w:rsidRPr="0067522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520E1484" w:rsidR="00647362" w:rsidRPr="00675224" w:rsidRDefault="00647362" w:rsidP="006473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135E0A0" w14:textId="77777777" w:rsidR="00647362" w:rsidRPr="00DC26B8" w:rsidRDefault="00647362" w:rsidP="00647362">
            <w:pPr>
              <w:jc w:val="center"/>
              <w:rPr>
                <w:sz w:val="18"/>
                <w:szCs w:val="18"/>
              </w:rPr>
            </w:pPr>
            <w:r w:rsidRPr="00DC26B8">
              <w:rPr>
                <w:sz w:val="18"/>
                <w:szCs w:val="18"/>
              </w:rPr>
              <w:t xml:space="preserve">Prof. univ. dr. </w:t>
            </w:r>
            <w:proofErr w:type="spellStart"/>
            <w:r w:rsidRPr="00DC26B8">
              <w:rPr>
                <w:sz w:val="18"/>
                <w:szCs w:val="18"/>
              </w:rPr>
              <w:t>ing</w:t>
            </w:r>
            <w:proofErr w:type="spellEnd"/>
            <w:r w:rsidRPr="00DC26B8">
              <w:rPr>
                <w:sz w:val="18"/>
                <w:szCs w:val="18"/>
              </w:rPr>
              <w:t>. Mircea Adrian OROIAN</w:t>
            </w:r>
          </w:p>
          <w:p w14:paraId="43B0F1B3" w14:textId="0AF71758" w:rsidR="00647362" w:rsidRPr="00675224" w:rsidRDefault="00647362" w:rsidP="006473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b/>
                <w:noProof/>
                <w:lang w:val="en-GB" w:eastAsia="en-GB"/>
              </w:rPr>
              <w:drawing>
                <wp:inline distT="0" distB="0" distL="0" distR="0" wp14:anchorId="44474DCE" wp14:editId="7E80BE12">
                  <wp:extent cx="1219200" cy="533400"/>
                  <wp:effectExtent l="0" t="0" r="0" b="0"/>
                  <wp:docPr id="103134100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bright="-1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521042C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E2EDA" w14:textId="77777777" w:rsidR="007C5F0C" w:rsidRDefault="007C5F0C">
      <w:r>
        <w:separator/>
      </w:r>
    </w:p>
  </w:endnote>
  <w:endnote w:type="continuationSeparator" w:id="0">
    <w:p w14:paraId="46E83B9F" w14:textId="77777777" w:rsidR="007C5F0C" w:rsidRDefault="007C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AB46F" w14:textId="77777777" w:rsidR="007C5F0C" w:rsidRDefault="007C5F0C">
      <w:r>
        <w:separator/>
      </w:r>
    </w:p>
  </w:footnote>
  <w:footnote w:type="continuationSeparator" w:id="0">
    <w:p w14:paraId="46BB7FEC" w14:textId="77777777" w:rsidR="007C5F0C" w:rsidRDefault="007C5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4EE4B22"/>
    <w:multiLevelType w:val="hybridMultilevel"/>
    <w:tmpl w:val="D8B4F4B6"/>
    <w:lvl w:ilvl="0" w:tplc="7FD45742">
      <w:start w:val="1"/>
      <w:numFmt w:val="decimal"/>
      <w:lvlText w:val="%1."/>
      <w:lvlJc w:val="left"/>
      <w:pPr>
        <w:ind w:left="39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6C4671D"/>
    <w:multiLevelType w:val="hybridMultilevel"/>
    <w:tmpl w:val="82E4F128"/>
    <w:lvl w:ilvl="0" w:tplc="F0B62A4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397C86"/>
    <w:multiLevelType w:val="hybridMultilevel"/>
    <w:tmpl w:val="2B8E672C"/>
    <w:lvl w:ilvl="0" w:tplc="AB3A6C4C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1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15E0817"/>
    <w:multiLevelType w:val="hybridMultilevel"/>
    <w:tmpl w:val="0D0CBF60"/>
    <w:lvl w:ilvl="0" w:tplc="33769C8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360320209">
    <w:abstractNumId w:val="5"/>
  </w:num>
  <w:num w:numId="2" w16cid:durableId="2054110659">
    <w:abstractNumId w:val="8"/>
  </w:num>
  <w:num w:numId="3" w16cid:durableId="297534502">
    <w:abstractNumId w:val="13"/>
  </w:num>
  <w:num w:numId="4" w16cid:durableId="1370452014">
    <w:abstractNumId w:val="56"/>
  </w:num>
  <w:num w:numId="5" w16cid:durableId="1162084478">
    <w:abstractNumId w:val="41"/>
  </w:num>
  <w:num w:numId="6" w16cid:durableId="686831078">
    <w:abstractNumId w:val="38"/>
  </w:num>
  <w:num w:numId="7" w16cid:durableId="980698378">
    <w:abstractNumId w:val="51"/>
  </w:num>
  <w:num w:numId="8" w16cid:durableId="1305769136">
    <w:abstractNumId w:val="7"/>
  </w:num>
  <w:num w:numId="9" w16cid:durableId="578101127">
    <w:abstractNumId w:val="11"/>
  </w:num>
  <w:num w:numId="10" w16cid:durableId="1236932714">
    <w:abstractNumId w:val="19"/>
  </w:num>
  <w:num w:numId="11" w16cid:durableId="202405066">
    <w:abstractNumId w:val="50"/>
  </w:num>
  <w:num w:numId="12" w16cid:durableId="1846749317">
    <w:abstractNumId w:val="16"/>
  </w:num>
  <w:num w:numId="13" w16cid:durableId="1602567739">
    <w:abstractNumId w:val="12"/>
  </w:num>
  <w:num w:numId="14" w16cid:durableId="464004119">
    <w:abstractNumId w:val="15"/>
  </w:num>
  <w:num w:numId="15" w16cid:durableId="963653555">
    <w:abstractNumId w:val="0"/>
  </w:num>
  <w:num w:numId="16" w16cid:durableId="489490003">
    <w:abstractNumId w:val="44"/>
  </w:num>
  <w:num w:numId="17" w16cid:durableId="758450017">
    <w:abstractNumId w:val="1"/>
  </w:num>
  <w:num w:numId="18" w16cid:durableId="972175374">
    <w:abstractNumId w:val="21"/>
  </w:num>
  <w:num w:numId="19" w16cid:durableId="98304078">
    <w:abstractNumId w:val="28"/>
  </w:num>
  <w:num w:numId="20" w16cid:durableId="286131964">
    <w:abstractNumId w:val="39"/>
  </w:num>
  <w:num w:numId="21" w16cid:durableId="433791478">
    <w:abstractNumId w:val="45"/>
  </w:num>
  <w:num w:numId="22" w16cid:durableId="923417162">
    <w:abstractNumId w:val="18"/>
  </w:num>
  <w:num w:numId="23" w16cid:durableId="828516766">
    <w:abstractNumId w:val="34"/>
  </w:num>
  <w:num w:numId="24" w16cid:durableId="769199601">
    <w:abstractNumId w:val="36"/>
  </w:num>
  <w:num w:numId="25" w16cid:durableId="266933142">
    <w:abstractNumId w:val="10"/>
  </w:num>
  <w:num w:numId="26" w16cid:durableId="1860460902">
    <w:abstractNumId w:val="4"/>
  </w:num>
  <w:num w:numId="27" w16cid:durableId="982393104">
    <w:abstractNumId w:val="37"/>
  </w:num>
  <w:num w:numId="28" w16cid:durableId="1652053027">
    <w:abstractNumId w:val="26"/>
  </w:num>
  <w:num w:numId="29" w16cid:durableId="290018383">
    <w:abstractNumId w:val="42"/>
  </w:num>
  <w:num w:numId="30" w16cid:durableId="670642371">
    <w:abstractNumId w:val="6"/>
  </w:num>
  <w:num w:numId="31" w16cid:durableId="1119959300">
    <w:abstractNumId w:val="32"/>
  </w:num>
  <w:num w:numId="32" w16cid:durableId="1683773107">
    <w:abstractNumId w:val="33"/>
  </w:num>
  <w:num w:numId="33" w16cid:durableId="1242370771">
    <w:abstractNumId w:val="47"/>
  </w:num>
  <w:num w:numId="34" w16cid:durableId="128129938">
    <w:abstractNumId w:val="53"/>
  </w:num>
  <w:num w:numId="35" w16cid:durableId="1686592475">
    <w:abstractNumId w:val="2"/>
  </w:num>
  <w:num w:numId="36" w16cid:durableId="1200316365">
    <w:abstractNumId w:val="55"/>
  </w:num>
  <w:num w:numId="37" w16cid:durableId="975643611">
    <w:abstractNumId w:val="48"/>
  </w:num>
  <w:num w:numId="38" w16cid:durableId="948970595">
    <w:abstractNumId w:val="23"/>
  </w:num>
  <w:num w:numId="39" w16cid:durableId="1977831505">
    <w:abstractNumId w:val="40"/>
  </w:num>
  <w:num w:numId="40" w16cid:durableId="1325011862">
    <w:abstractNumId w:val="43"/>
  </w:num>
  <w:num w:numId="41" w16cid:durableId="928856979">
    <w:abstractNumId w:val="54"/>
  </w:num>
  <w:num w:numId="42" w16cid:durableId="224731249">
    <w:abstractNumId w:val="24"/>
  </w:num>
  <w:num w:numId="43" w16cid:durableId="1475176485">
    <w:abstractNumId w:val="35"/>
  </w:num>
  <w:num w:numId="44" w16cid:durableId="109320515">
    <w:abstractNumId w:val="52"/>
  </w:num>
  <w:num w:numId="45" w16cid:durableId="35356226">
    <w:abstractNumId w:val="22"/>
  </w:num>
  <w:num w:numId="46" w16cid:durableId="440730997">
    <w:abstractNumId w:val="27"/>
  </w:num>
  <w:num w:numId="47" w16cid:durableId="1606159330">
    <w:abstractNumId w:val="29"/>
  </w:num>
  <w:num w:numId="48" w16cid:durableId="1729302151">
    <w:abstractNumId w:val="30"/>
  </w:num>
  <w:num w:numId="49" w16cid:durableId="602808261">
    <w:abstractNumId w:val="9"/>
  </w:num>
  <w:num w:numId="50" w16cid:durableId="1597980645">
    <w:abstractNumId w:val="57"/>
  </w:num>
  <w:num w:numId="51" w16cid:durableId="1250458020">
    <w:abstractNumId w:val="14"/>
  </w:num>
  <w:num w:numId="52" w16cid:durableId="550385296">
    <w:abstractNumId w:val="25"/>
  </w:num>
  <w:num w:numId="53" w16cid:durableId="1087968940">
    <w:abstractNumId w:val="49"/>
  </w:num>
  <w:num w:numId="54" w16cid:durableId="295571325">
    <w:abstractNumId w:val="20"/>
  </w:num>
  <w:num w:numId="55" w16cid:durableId="225725766">
    <w:abstractNumId w:val="46"/>
  </w:num>
  <w:num w:numId="56" w16cid:durableId="1186212153">
    <w:abstractNumId w:val="31"/>
  </w:num>
  <w:num w:numId="57" w16cid:durableId="835726713">
    <w:abstractNumId w:val="17"/>
  </w:num>
  <w:num w:numId="58" w16cid:durableId="859507523">
    <w:abstractNumId w:val="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59CD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5E64"/>
    <w:rsid w:val="00090B73"/>
    <w:rsid w:val="00091306"/>
    <w:rsid w:val="0009747B"/>
    <w:rsid w:val="000B574C"/>
    <w:rsid w:val="000B5777"/>
    <w:rsid w:val="000C2AAB"/>
    <w:rsid w:val="000C35BB"/>
    <w:rsid w:val="000C7FE1"/>
    <w:rsid w:val="000D36A9"/>
    <w:rsid w:val="000D4F69"/>
    <w:rsid w:val="000D7F36"/>
    <w:rsid w:val="000E426D"/>
    <w:rsid w:val="000E4BBE"/>
    <w:rsid w:val="000F5B57"/>
    <w:rsid w:val="000F63CD"/>
    <w:rsid w:val="00100033"/>
    <w:rsid w:val="00121D5D"/>
    <w:rsid w:val="00125A5F"/>
    <w:rsid w:val="00130216"/>
    <w:rsid w:val="00130FE1"/>
    <w:rsid w:val="00146277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D3FDA"/>
    <w:rsid w:val="001E0AC6"/>
    <w:rsid w:val="001E26A1"/>
    <w:rsid w:val="001E34B1"/>
    <w:rsid w:val="001F0D75"/>
    <w:rsid w:val="001F142C"/>
    <w:rsid w:val="00211AB2"/>
    <w:rsid w:val="002259EA"/>
    <w:rsid w:val="00227A5D"/>
    <w:rsid w:val="00231A11"/>
    <w:rsid w:val="00233C62"/>
    <w:rsid w:val="00236055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83964"/>
    <w:rsid w:val="002A42FA"/>
    <w:rsid w:val="002B152B"/>
    <w:rsid w:val="002B7EB9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36C2B"/>
    <w:rsid w:val="00340658"/>
    <w:rsid w:val="0034340A"/>
    <w:rsid w:val="003448B6"/>
    <w:rsid w:val="00351ED2"/>
    <w:rsid w:val="00361643"/>
    <w:rsid w:val="003715FB"/>
    <w:rsid w:val="003719DE"/>
    <w:rsid w:val="00392D69"/>
    <w:rsid w:val="003942E3"/>
    <w:rsid w:val="003A525B"/>
    <w:rsid w:val="003A676C"/>
    <w:rsid w:val="003B32DD"/>
    <w:rsid w:val="003C3A31"/>
    <w:rsid w:val="003C726C"/>
    <w:rsid w:val="003C751A"/>
    <w:rsid w:val="003E0852"/>
    <w:rsid w:val="003E4808"/>
    <w:rsid w:val="003F1860"/>
    <w:rsid w:val="00415928"/>
    <w:rsid w:val="00420245"/>
    <w:rsid w:val="00431FA2"/>
    <w:rsid w:val="0044375F"/>
    <w:rsid w:val="0044586E"/>
    <w:rsid w:val="004518BE"/>
    <w:rsid w:val="00451C8B"/>
    <w:rsid w:val="0045349E"/>
    <w:rsid w:val="0045750D"/>
    <w:rsid w:val="00461A6A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1332"/>
    <w:rsid w:val="004A5BCC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0F46"/>
    <w:rsid w:val="00591A88"/>
    <w:rsid w:val="00593178"/>
    <w:rsid w:val="005953C4"/>
    <w:rsid w:val="005B166A"/>
    <w:rsid w:val="005B7818"/>
    <w:rsid w:val="005B7BEB"/>
    <w:rsid w:val="005C327F"/>
    <w:rsid w:val="005C5297"/>
    <w:rsid w:val="005D04CB"/>
    <w:rsid w:val="005D0C90"/>
    <w:rsid w:val="005D4C2F"/>
    <w:rsid w:val="005E36E4"/>
    <w:rsid w:val="005E5176"/>
    <w:rsid w:val="005F4AB3"/>
    <w:rsid w:val="005F4CA3"/>
    <w:rsid w:val="005F737F"/>
    <w:rsid w:val="005F7B77"/>
    <w:rsid w:val="0060752E"/>
    <w:rsid w:val="00607B0D"/>
    <w:rsid w:val="006136B6"/>
    <w:rsid w:val="00613B53"/>
    <w:rsid w:val="00615E38"/>
    <w:rsid w:val="00621AAA"/>
    <w:rsid w:val="00630D29"/>
    <w:rsid w:val="006379FC"/>
    <w:rsid w:val="00645EAE"/>
    <w:rsid w:val="00647362"/>
    <w:rsid w:val="00650950"/>
    <w:rsid w:val="00652248"/>
    <w:rsid w:val="00652D40"/>
    <w:rsid w:val="00656F3E"/>
    <w:rsid w:val="00657B51"/>
    <w:rsid w:val="00666EF4"/>
    <w:rsid w:val="00674EF6"/>
    <w:rsid w:val="006767E6"/>
    <w:rsid w:val="00676B9C"/>
    <w:rsid w:val="00682CB1"/>
    <w:rsid w:val="00685555"/>
    <w:rsid w:val="00685BB1"/>
    <w:rsid w:val="00686803"/>
    <w:rsid w:val="0069308E"/>
    <w:rsid w:val="006940E7"/>
    <w:rsid w:val="006B2B11"/>
    <w:rsid w:val="006C6D68"/>
    <w:rsid w:val="006C7CAF"/>
    <w:rsid w:val="006C7DCC"/>
    <w:rsid w:val="006D0CF9"/>
    <w:rsid w:val="006D3A99"/>
    <w:rsid w:val="006D56FA"/>
    <w:rsid w:val="006F6966"/>
    <w:rsid w:val="006F7690"/>
    <w:rsid w:val="00711846"/>
    <w:rsid w:val="00713207"/>
    <w:rsid w:val="00715EB3"/>
    <w:rsid w:val="00722479"/>
    <w:rsid w:val="0072252A"/>
    <w:rsid w:val="00732E25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C26F9"/>
    <w:rsid w:val="007C5F0C"/>
    <w:rsid w:val="007D133F"/>
    <w:rsid w:val="007D155E"/>
    <w:rsid w:val="007D2641"/>
    <w:rsid w:val="007E020C"/>
    <w:rsid w:val="007E5807"/>
    <w:rsid w:val="007F0301"/>
    <w:rsid w:val="007F5C83"/>
    <w:rsid w:val="00803073"/>
    <w:rsid w:val="00804AFB"/>
    <w:rsid w:val="008067E4"/>
    <w:rsid w:val="00812758"/>
    <w:rsid w:val="0081281F"/>
    <w:rsid w:val="00826B4D"/>
    <w:rsid w:val="0083503B"/>
    <w:rsid w:val="0083639A"/>
    <w:rsid w:val="00845B98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83DD7"/>
    <w:rsid w:val="00894573"/>
    <w:rsid w:val="008A2137"/>
    <w:rsid w:val="008B5592"/>
    <w:rsid w:val="008B7C3F"/>
    <w:rsid w:val="008C3E1D"/>
    <w:rsid w:val="008C7613"/>
    <w:rsid w:val="008D0DC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2517"/>
    <w:rsid w:val="00956AEA"/>
    <w:rsid w:val="00957085"/>
    <w:rsid w:val="00963B03"/>
    <w:rsid w:val="00971825"/>
    <w:rsid w:val="00974DBA"/>
    <w:rsid w:val="0098167F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177F"/>
    <w:rsid w:val="009F36E3"/>
    <w:rsid w:val="00A13A61"/>
    <w:rsid w:val="00A20214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55C1A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0DF"/>
    <w:rsid w:val="00B217E4"/>
    <w:rsid w:val="00B23164"/>
    <w:rsid w:val="00B25F51"/>
    <w:rsid w:val="00B26229"/>
    <w:rsid w:val="00B3155A"/>
    <w:rsid w:val="00B359CF"/>
    <w:rsid w:val="00B3612D"/>
    <w:rsid w:val="00B4035C"/>
    <w:rsid w:val="00B43BCA"/>
    <w:rsid w:val="00B45A53"/>
    <w:rsid w:val="00B50DE8"/>
    <w:rsid w:val="00B576F8"/>
    <w:rsid w:val="00B67725"/>
    <w:rsid w:val="00B7156C"/>
    <w:rsid w:val="00B71601"/>
    <w:rsid w:val="00B749DA"/>
    <w:rsid w:val="00B7735B"/>
    <w:rsid w:val="00B900CA"/>
    <w:rsid w:val="00BB347E"/>
    <w:rsid w:val="00BC545C"/>
    <w:rsid w:val="00BD0F22"/>
    <w:rsid w:val="00BD32EE"/>
    <w:rsid w:val="00BE64E5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6EE"/>
    <w:rsid w:val="00C6394C"/>
    <w:rsid w:val="00C64F2E"/>
    <w:rsid w:val="00C80BB2"/>
    <w:rsid w:val="00C971F3"/>
    <w:rsid w:val="00CA284C"/>
    <w:rsid w:val="00CA29E6"/>
    <w:rsid w:val="00CA2EE5"/>
    <w:rsid w:val="00CA5AC4"/>
    <w:rsid w:val="00CB3CB4"/>
    <w:rsid w:val="00CB735B"/>
    <w:rsid w:val="00CC77A5"/>
    <w:rsid w:val="00CC780A"/>
    <w:rsid w:val="00CC7CDB"/>
    <w:rsid w:val="00CD094A"/>
    <w:rsid w:val="00CD14A1"/>
    <w:rsid w:val="00CD54F2"/>
    <w:rsid w:val="00CE080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0636"/>
    <w:rsid w:val="00D51ADD"/>
    <w:rsid w:val="00D53AE9"/>
    <w:rsid w:val="00D55D48"/>
    <w:rsid w:val="00D665FA"/>
    <w:rsid w:val="00D72C49"/>
    <w:rsid w:val="00D77182"/>
    <w:rsid w:val="00D80DC8"/>
    <w:rsid w:val="00D934A7"/>
    <w:rsid w:val="00D94045"/>
    <w:rsid w:val="00D968DB"/>
    <w:rsid w:val="00DB0FF3"/>
    <w:rsid w:val="00DB559A"/>
    <w:rsid w:val="00DC011A"/>
    <w:rsid w:val="00DE76CA"/>
    <w:rsid w:val="00DF5A3F"/>
    <w:rsid w:val="00DF6E9C"/>
    <w:rsid w:val="00E31285"/>
    <w:rsid w:val="00E33219"/>
    <w:rsid w:val="00E33F0F"/>
    <w:rsid w:val="00E46945"/>
    <w:rsid w:val="00E46B78"/>
    <w:rsid w:val="00E52B8F"/>
    <w:rsid w:val="00E56F68"/>
    <w:rsid w:val="00E621A9"/>
    <w:rsid w:val="00E62E2A"/>
    <w:rsid w:val="00E71EF1"/>
    <w:rsid w:val="00E735A7"/>
    <w:rsid w:val="00E81962"/>
    <w:rsid w:val="00E95F9E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583"/>
    <w:rsid w:val="00F25690"/>
    <w:rsid w:val="00F26800"/>
    <w:rsid w:val="00F30C25"/>
    <w:rsid w:val="00F40466"/>
    <w:rsid w:val="00F43037"/>
    <w:rsid w:val="00F61BF7"/>
    <w:rsid w:val="00F704C8"/>
    <w:rsid w:val="00F76A9A"/>
    <w:rsid w:val="00F77118"/>
    <w:rsid w:val="00F945D9"/>
    <w:rsid w:val="00F949FB"/>
    <w:rsid w:val="00F956D7"/>
    <w:rsid w:val="00FB4F98"/>
    <w:rsid w:val="00FB61A6"/>
    <w:rsid w:val="00FB6639"/>
    <w:rsid w:val="00FC1C39"/>
    <w:rsid w:val="00FC4C5C"/>
    <w:rsid w:val="00FC4DD0"/>
    <w:rsid w:val="00FC4FE2"/>
    <w:rsid w:val="00FD6728"/>
    <w:rsid w:val="00FE3982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styleId="Emphasis">
    <w:name w:val="Emphasis"/>
    <w:qFormat/>
    <w:rsid w:val="005C327F"/>
    <w:rPr>
      <w:i/>
      <w:iCs/>
    </w:rPr>
  </w:style>
  <w:style w:type="character" w:customStyle="1" w:styleId="text3">
    <w:name w:val="text3"/>
    <w:rsid w:val="00BC5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1668</Words>
  <Characters>11599</Characters>
  <Application>Microsoft Office Word</Application>
  <DocSecurity>0</DocSecurity>
  <Lines>555</Lines>
  <Paragraphs>354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35</cp:revision>
  <cp:lastPrinted>2025-11-07T07:58:00Z</cp:lastPrinted>
  <dcterms:created xsi:type="dcterms:W3CDTF">2025-10-27T07:44:00Z</dcterms:created>
  <dcterms:modified xsi:type="dcterms:W3CDTF">2025-11-07T08:01:00Z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